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0C12" w:rsidRPr="006B0C12" w:rsidRDefault="006B0C12" w:rsidP="006B0C12">
      <w:pPr>
        <w:shd w:val="clear" w:color="auto" w:fill="A6A6A6" w:themeFill="background1" w:themeFillShade="A6"/>
        <w:spacing w:before="199" w:after="199" w:line="360" w:lineRule="auto"/>
        <w:jc w:val="both"/>
        <w:outlineLvl w:val="2"/>
        <w:rPr>
          <w:rFonts w:ascii="Arial" w:eastAsia="Times New Roman" w:hAnsi="Arial" w:cs="Arial"/>
          <w:b/>
          <w:bCs/>
          <w:color w:val="333333"/>
          <w:sz w:val="24"/>
          <w:szCs w:val="24"/>
          <w:lang w:eastAsia="es-CO"/>
        </w:rPr>
      </w:pPr>
      <w:hyperlink r:id="rId7" w:history="1">
        <w:r w:rsidRPr="006B0C12">
          <w:rPr>
            <w:rFonts w:ascii="Arial" w:eastAsia="Times New Roman" w:hAnsi="Arial" w:cs="Arial"/>
            <w:b/>
            <w:bCs/>
            <w:sz w:val="24"/>
            <w:szCs w:val="24"/>
            <w:lang w:eastAsia="es-CO"/>
          </w:rPr>
          <w:br/>
          <w:t>QUE ES EXCEL</w:t>
        </w:r>
      </w:hyperlink>
    </w:p>
    <w:p w:rsidR="006B0C12" w:rsidRDefault="006B0C12" w:rsidP="006B0C12">
      <w:pPr>
        <w:shd w:val="clear" w:color="auto" w:fill="FFFFFF"/>
        <w:spacing w:after="0" w:line="360" w:lineRule="auto"/>
        <w:jc w:val="both"/>
        <w:rPr>
          <w:rFonts w:ascii="Arial" w:eastAsia="Times New Roman" w:hAnsi="Arial" w:cs="Arial"/>
          <w:color w:val="333333"/>
          <w:sz w:val="24"/>
          <w:szCs w:val="24"/>
          <w:lang w:eastAsia="es-CO"/>
        </w:rPr>
      </w:pPr>
    </w:p>
    <w:p w:rsidR="006B0C12" w:rsidRDefault="006B0C12" w:rsidP="006B0C12">
      <w:pPr>
        <w:shd w:val="clear" w:color="auto" w:fill="FFFFFF"/>
        <w:spacing w:after="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Excel es una aplicación desarrollada por Microsoft y distribuida en el paquete de Office para usarse en Windows o Macintosh. Presenta una interfaz intuitiva y amigable con archivos de ayuda incorporados.</w:t>
      </w:r>
      <w:r w:rsidRPr="006B0C12">
        <w:rPr>
          <w:rFonts w:ascii="Arial" w:eastAsia="Times New Roman" w:hAnsi="Arial" w:cs="Arial"/>
          <w:color w:val="333333"/>
          <w:sz w:val="24"/>
          <w:szCs w:val="24"/>
          <w:lang w:eastAsia="es-CO"/>
        </w:rPr>
        <w:br/>
        <w:t xml:space="preserve">Excel, es una hoja de cálculo que permite trabajar con tablas de datos, gráficos, bases de datos, macros, y otras aplicaciones avanzadas. </w:t>
      </w:r>
      <w:r>
        <w:rPr>
          <w:rFonts w:ascii="Arial" w:eastAsia="Times New Roman" w:hAnsi="Arial" w:cs="Arial"/>
          <w:color w:val="333333"/>
          <w:sz w:val="24"/>
          <w:szCs w:val="24"/>
          <w:lang w:eastAsia="es-CO"/>
        </w:rPr>
        <w:t>Ayudando</w:t>
      </w:r>
      <w:r w:rsidRPr="006B0C12">
        <w:rPr>
          <w:rFonts w:ascii="Arial" w:eastAsia="Times New Roman" w:hAnsi="Arial" w:cs="Arial"/>
          <w:color w:val="333333"/>
          <w:sz w:val="24"/>
          <w:szCs w:val="24"/>
          <w:lang w:eastAsia="es-CO"/>
        </w:rPr>
        <w:t xml:space="preserve"> en el cálculo de ejercicios aritméticos y siendo de gran utilidad diversas áreas como educación, administración, finanzas, producción, etc.</w:t>
      </w:r>
      <w:r w:rsidRPr="006B0C12">
        <w:rPr>
          <w:rFonts w:ascii="Arial" w:eastAsia="Times New Roman" w:hAnsi="Arial" w:cs="Arial"/>
          <w:color w:val="333333"/>
          <w:sz w:val="24"/>
          <w:szCs w:val="24"/>
          <w:lang w:eastAsia="es-CO"/>
        </w:rPr>
        <w:br/>
        <w:t>Excel se caracteriza por los siguientes aspectos:</w:t>
      </w:r>
      <w:r w:rsidRPr="006B0C12">
        <w:rPr>
          <w:rFonts w:ascii="Arial" w:eastAsia="Times New Roman" w:hAnsi="Arial" w:cs="Arial"/>
          <w:color w:val="333333"/>
          <w:sz w:val="24"/>
          <w:szCs w:val="24"/>
          <w:lang w:eastAsia="es-CO"/>
        </w:rPr>
        <w:br/>
      </w:r>
    </w:p>
    <w:p w:rsidR="006B0C12" w:rsidRDefault="006B0C12" w:rsidP="006B0C12">
      <w:pPr>
        <w:pStyle w:val="Prrafodelista"/>
        <w:numPr>
          <w:ilvl w:val="0"/>
          <w:numId w:val="3"/>
        </w:numPr>
        <w:shd w:val="clear" w:color="auto" w:fill="FFFFFF"/>
        <w:spacing w:after="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Hojas de cálculo de gran dimensión, filas y columnas que forman celdas de trabajo. </w:t>
      </w:r>
      <w:r w:rsidRPr="006B0C12">
        <w:rPr>
          <w:rFonts w:ascii="Arial" w:eastAsia="Times New Roman" w:hAnsi="Arial" w:cs="Arial"/>
          <w:color w:val="333333"/>
          <w:sz w:val="24"/>
          <w:szCs w:val="24"/>
          <w:lang w:eastAsia="es-CO"/>
        </w:rPr>
        <w:br/>
      </w:r>
    </w:p>
    <w:p w:rsidR="006B0C12" w:rsidRDefault="006B0C12" w:rsidP="006B0C12">
      <w:pPr>
        <w:pStyle w:val="Prrafodelista"/>
        <w:numPr>
          <w:ilvl w:val="0"/>
          <w:numId w:val="3"/>
        </w:numPr>
        <w:shd w:val="clear" w:color="auto" w:fill="FFFFFF"/>
        <w:spacing w:after="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Agrupación de varias hojas de cálculo en un libro. Excel está compuesto por hojas, una hoja es el archivo en que se trabaja y donde se almacenan los datos. Cada libro puede contener aproximadamente 256 hojas. Cada hoja contiene aproximadamente 1´048.576 filas numeradas numéricamente en orden ascendente y 256 columnas ordenadas alfabéticamente respectivamente.</w:t>
      </w:r>
    </w:p>
    <w:p w:rsidR="006B0C12" w:rsidRDefault="006B0C12" w:rsidP="006B0C12">
      <w:pPr>
        <w:pStyle w:val="Prrafodelista"/>
        <w:numPr>
          <w:ilvl w:val="0"/>
          <w:numId w:val="3"/>
        </w:numPr>
        <w:shd w:val="clear" w:color="auto" w:fill="FFFFFF"/>
        <w:spacing w:after="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Actualización automática de los resultados obtenidos en la hoja, al modificar los datos de los cuales depende un resultado. </w:t>
      </w:r>
    </w:p>
    <w:p w:rsidR="006B0C12" w:rsidRDefault="006B0C12" w:rsidP="006B0C12">
      <w:pPr>
        <w:pStyle w:val="Prrafodelista"/>
        <w:numPr>
          <w:ilvl w:val="0"/>
          <w:numId w:val="3"/>
        </w:numPr>
        <w:shd w:val="clear" w:color="auto" w:fill="FFFFFF"/>
        <w:spacing w:after="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Gran capacidad de presentación y manejo de los datos introducidos. </w:t>
      </w:r>
    </w:p>
    <w:p w:rsidR="006B0C12" w:rsidRDefault="006B0C12" w:rsidP="006B0C12">
      <w:pPr>
        <w:pStyle w:val="Prrafodelista"/>
        <w:numPr>
          <w:ilvl w:val="0"/>
          <w:numId w:val="3"/>
        </w:numPr>
        <w:shd w:val="clear" w:color="auto" w:fill="FFFFFF"/>
        <w:spacing w:after="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Realización de distintos tipos de gráficos a partir de los datos introducidos en la hoja de cálculo, con la posibilidad de insertarlos en la misma hoja de cálculo o en hojas aparte, pudiendo presentar ambas informaciones juntas o separadas. </w:t>
      </w:r>
    </w:p>
    <w:p w:rsidR="006B0C12" w:rsidRPr="006B0C12" w:rsidRDefault="006B0C12" w:rsidP="006B0C12">
      <w:pPr>
        <w:pStyle w:val="Prrafodelista"/>
        <w:numPr>
          <w:ilvl w:val="0"/>
          <w:numId w:val="3"/>
        </w:numPr>
        <w:shd w:val="clear" w:color="auto" w:fill="FFFFFF"/>
        <w:spacing w:after="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lastRenderedPageBreak/>
        <w:t>Trabajar con la información de una base de datos introducida en la hoja de cálculo mediante operaciones que serían propias de un Gestor de Base de Datos como Access.</w:t>
      </w:r>
    </w:p>
    <w:p w:rsidR="006B0C12" w:rsidRPr="006B0C12" w:rsidRDefault="006B0C12" w:rsidP="006B0C12">
      <w:pPr>
        <w:shd w:val="clear" w:color="auto" w:fill="A6A6A6" w:themeFill="background1" w:themeFillShade="A6"/>
        <w:spacing w:after="0" w:line="360" w:lineRule="auto"/>
        <w:jc w:val="both"/>
        <w:rPr>
          <w:rFonts w:ascii="Arial" w:eastAsia="Times New Roman" w:hAnsi="Arial" w:cs="Arial"/>
          <w:color w:val="333333"/>
          <w:sz w:val="24"/>
          <w:szCs w:val="24"/>
          <w:lang w:eastAsia="es-CO"/>
        </w:rPr>
      </w:pPr>
      <w:r w:rsidRPr="006B0C12">
        <w:rPr>
          <w:rFonts w:ascii="Arial" w:eastAsia="Times New Roman" w:hAnsi="Arial" w:cs="Arial"/>
          <w:b/>
          <w:bCs/>
          <w:color w:val="333333"/>
          <w:sz w:val="24"/>
          <w:szCs w:val="24"/>
          <w:lang w:eastAsia="es-CO"/>
        </w:rPr>
        <w:t>ELEMENTOS DE LA PANTALLA</w:t>
      </w:r>
    </w:p>
    <w:p w:rsidR="006B0C12" w:rsidRPr="006B0C12" w:rsidRDefault="006B0C12" w:rsidP="006B0C12">
      <w:pPr>
        <w:shd w:val="clear" w:color="auto" w:fill="FFFFFF"/>
        <w:spacing w:after="0" w:line="360" w:lineRule="auto"/>
        <w:jc w:val="both"/>
        <w:rPr>
          <w:rFonts w:ascii="Arial" w:eastAsia="Times New Roman" w:hAnsi="Arial" w:cs="Arial"/>
          <w:color w:val="333333"/>
          <w:sz w:val="24"/>
          <w:szCs w:val="24"/>
          <w:lang w:eastAsia="es-CO"/>
        </w:rPr>
      </w:pPr>
      <w:r w:rsidRPr="006B0C12">
        <w:rPr>
          <w:rFonts w:ascii="Arial" w:eastAsia="Times New Roman" w:hAnsi="Arial" w:cs="Arial"/>
          <w:noProof/>
          <w:color w:val="009EB8"/>
          <w:sz w:val="24"/>
          <w:szCs w:val="24"/>
          <w:lang w:eastAsia="es-CO"/>
        </w:rPr>
        <w:drawing>
          <wp:inline distT="0" distB="0" distL="0" distR="0">
            <wp:extent cx="3048000" cy="2038350"/>
            <wp:effectExtent l="0" t="0" r="0" b="0"/>
            <wp:docPr id="2" name="Imagen 2" descr="http://2.bp.blogspot.com/-bNs7LeOzYsg/UWLSieRkz-I/AAAAAAAAAIE/B-skjekwZk0/s320/ELEMENTOS+2.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2.bp.blogspot.com/-bNs7LeOzYsg/UWLSieRkz-I/AAAAAAAAAIE/B-skjekwZk0/s320/ELEMENTOS+2.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a:ln>
                      <a:noFill/>
                    </a:ln>
                  </pic:spPr>
                </pic:pic>
              </a:graphicData>
            </a:graphic>
          </wp:inline>
        </w:drawing>
      </w:r>
    </w:p>
    <w:p w:rsidR="006B0C12" w:rsidRPr="006B0C12" w:rsidRDefault="006B0C12" w:rsidP="006B0C12">
      <w:pPr>
        <w:shd w:val="clear" w:color="auto" w:fill="FFFFFF"/>
        <w:spacing w:after="0" w:line="360" w:lineRule="auto"/>
        <w:jc w:val="both"/>
        <w:rPr>
          <w:rFonts w:ascii="Arial" w:eastAsia="Times New Roman" w:hAnsi="Arial" w:cs="Arial"/>
          <w:color w:val="333333"/>
          <w:sz w:val="24"/>
          <w:szCs w:val="24"/>
          <w:lang w:eastAsia="es-CO"/>
        </w:rPr>
      </w:pPr>
    </w:p>
    <w:p w:rsidR="006B0C12" w:rsidRPr="006B0C12" w:rsidRDefault="006B0C12" w:rsidP="006B0C12">
      <w:pPr>
        <w:shd w:val="clear" w:color="auto" w:fill="FFFFFF"/>
        <w:spacing w:after="0" w:line="360" w:lineRule="auto"/>
        <w:jc w:val="both"/>
        <w:rPr>
          <w:rFonts w:ascii="Arial" w:eastAsia="Times New Roman" w:hAnsi="Arial" w:cs="Arial"/>
          <w:b/>
          <w:color w:val="333333"/>
          <w:sz w:val="24"/>
          <w:szCs w:val="24"/>
          <w:lang w:eastAsia="es-CO"/>
        </w:rPr>
      </w:pPr>
    </w:p>
    <w:p w:rsidR="006B0C12" w:rsidRPr="006B0C12" w:rsidRDefault="006B0C12" w:rsidP="006B0C12">
      <w:pPr>
        <w:shd w:val="clear" w:color="auto" w:fill="A6A6A6" w:themeFill="background1" w:themeFillShade="A6"/>
        <w:spacing w:after="0" w:line="360" w:lineRule="auto"/>
        <w:jc w:val="both"/>
        <w:rPr>
          <w:rFonts w:ascii="Arial" w:eastAsia="Times New Roman" w:hAnsi="Arial" w:cs="Arial"/>
          <w:b/>
          <w:color w:val="333333"/>
          <w:sz w:val="24"/>
          <w:szCs w:val="24"/>
          <w:lang w:eastAsia="es-CO"/>
        </w:rPr>
      </w:pPr>
      <w:r w:rsidRPr="006B0C12">
        <w:rPr>
          <w:rFonts w:ascii="Arial" w:eastAsia="Times New Roman" w:hAnsi="Arial" w:cs="Arial"/>
          <w:b/>
          <w:color w:val="FF0000"/>
          <w:sz w:val="24"/>
          <w:szCs w:val="24"/>
          <w:lang w:eastAsia="es-CO"/>
        </w:rPr>
        <w:t>BARRA DE TITULO:</w:t>
      </w:r>
    </w:p>
    <w:p w:rsidR="006B0C12" w:rsidRPr="006B0C12" w:rsidRDefault="006B0C12" w:rsidP="006B0C12">
      <w:pPr>
        <w:shd w:val="clear" w:color="auto" w:fill="FFFFFF"/>
        <w:spacing w:after="0" w:line="360" w:lineRule="auto"/>
        <w:rPr>
          <w:rFonts w:ascii="Arial" w:eastAsia="Times New Roman" w:hAnsi="Arial" w:cs="Arial"/>
          <w:b/>
          <w:color w:val="333333"/>
          <w:sz w:val="24"/>
          <w:szCs w:val="24"/>
          <w:lang w:eastAsia="es-CO"/>
        </w:rPr>
      </w:pPr>
      <w:r w:rsidRPr="006B0C12">
        <w:rPr>
          <w:rFonts w:ascii="Arial" w:eastAsia="Times New Roman" w:hAnsi="Arial" w:cs="Arial"/>
          <w:b/>
          <w:color w:val="333333"/>
          <w:sz w:val="24"/>
          <w:szCs w:val="24"/>
          <w:lang w:eastAsia="es-CO"/>
        </w:rPr>
        <w:t>¿PARA QUE SIRVE?</w:t>
      </w:r>
    </w:p>
    <w:p w:rsidR="006B0C12" w:rsidRPr="006B0C12" w:rsidRDefault="006B0C12" w:rsidP="006B0C12">
      <w:pPr>
        <w:shd w:val="clear" w:color="auto" w:fill="FFFFFF"/>
        <w:spacing w:after="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La barra de título contiene el nombre del documento sobre el que se está trabajando en ese momento. Cuando creamos un libro nuevo se le asigna el nombre provisional </w:t>
      </w:r>
      <w:r w:rsidRPr="006B0C12">
        <w:rPr>
          <w:rFonts w:ascii="Arial" w:eastAsia="Times New Roman" w:hAnsi="Arial" w:cs="Arial"/>
          <w:i/>
          <w:iCs/>
          <w:color w:val="333333"/>
          <w:sz w:val="24"/>
          <w:szCs w:val="24"/>
          <w:lang w:eastAsia="es-CO"/>
        </w:rPr>
        <w:t>Libro1</w:t>
      </w:r>
      <w:r w:rsidRPr="006B0C12">
        <w:rPr>
          <w:rFonts w:ascii="Arial" w:eastAsia="Times New Roman" w:hAnsi="Arial" w:cs="Arial"/>
          <w:color w:val="333333"/>
          <w:sz w:val="24"/>
          <w:szCs w:val="24"/>
          <w:lang w:eastAsia="es-CO"/>
        </w:rPr>
        <w:t>, hasta que lo guardemos y le demos el nombre que queramos. En el extremo de la derecha están los botones para minimizar, restaurar y cerrar. </w:t>
      </w:r>
    </w:p>
    <w:p w:rsidR="006B0C12" w:rsidRDefault="006B0C12" w:rsidP="006B0C12">
      <w:pPr>
        <w:shd w:val="clear" w:color="auto" w:fill="FFFFFF"/>
        <w:spacing w:line="360" w:lineRule="auto"/>
        <w:jc w:val="both"/>
        <w:rPr>
          <w:rFonts w:ascii="Arial" w:eastAsia="Times New Roman" w:hAnsi="Arial" w:cs="Arial"/>
          <w:color w:val="333333"/>
          <w:sz w:val="24"/>
          <w:szCs w:val="24"/>
          <w:lang w:eastAsia="es-CO"/>
        </w:rPr>
      </w:pPr>
    </w:p>
    <w:p w:rsidR="006B0C12" w:rsidRPr="006B0C12" w:rsidRDefault="006B0C12" w:rsidP="006B0C12">
      <w:pPr>
        <w:shd w:val="clear" w:color="auto" w:fill="A6A6A6" w:themeFill="background1" w:themeFillShade="A6"/>
        <w:spacing w:line="360" w:lineRule="auto"/>
        <w:jc w:val="both"/>
        <w:rPr>
          <w:rFonts w:ascii="Arial" w:eastAsia="Times New Roman" w:hAnsi="Arial" w:cs="Arial"/>
          <w:b/>
          <w:color w:val="333333"/>
          <w:sz w:val="24"/>
          <w:szCs w:val="24"/>
          <w:lang w:eastAsia="es-CO"/>
        </w:rPr>
      </w:pPr>
      <w:r w:rsidRPr="006B0C12">
        <w:rPr>
          <w:rFonts w:ascii="Arial" w:eastAsia="Times New Roman" w:hAnsi="Arial" w:cs="Arial"/>
          <w:b/>
          <w:color w:val="FF0000"/>
          <w:sz w:val="24"/>
          <w:szCs w:val="24"/>
          <w:lang w:eastAsia="es-CO"/>
        </w:rPr>
        <w:t>BARRA DE MENUS</w:t>
      </w:r>
    </w:p>
    <w:p w:rsidR="006B0C12" w:rsidRPr="006B0C12" w:rsidRDefault="006B0C12" w:rsidP="006B0C12">
      <w:pPr>
        <w:shd w:val="clear" w:color="auto" w:fill="FFFFFF"/>
        <w:spacing w:after="0" w:line="360" w:lineRule="auto"/>
        <w:jc w:val="both"/>
        <w:rPr>
          <w:rFonts w:ascii="Arial" w:eastAsia="Times New Roman" w:hAnsi="Arial" w:cs="Arial"/>
          <w:b/>
          <w:color w:val="333333"/>
          <w:sz w:val="24"/>
          <w:szCs w:val="24"/>
          <w:lang w:eastAsia="es-CO"/>
        </w:rPr>
      </w:pPr>
      <w:r w:rsidRPr="006B0C12">
        <w:rPr>
          <w:rFonts w:ascii="Arial" w:eastAsia="Times New Roman" w:hAnsi="Arial" w:cs="Arial"/>
          <w:b/>
          <w:color w:val="333333"/>
          <w:sz w:val="24"/>
          <w:szCs w:val="24"/>
          <w:lang w:eastAsia="es-CO"/>
        </w:rPr>
        <w:t>¿PARA QUE SIRVE?</w:t>
      </w:r>
    </w:p>
    <w:p w:rsidR="006B0C12" w:rsidRDefault="006B0C12" w:rsidP="006B0C12">
      <w:pPr>
        <w:shd w:val="clear" w:color="auto" w:fill="FFFFFF"/>
        <w:spacing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Es el sistema central de EXCEL ya que ahí se encuentran casi todas la funciones de</w:t>
      </w:r>
      <w:r>
        <w:rPr>
          <w:rFonts w:ascii="Arial" w:eastAsia="Times New Roman" w:hAnsi="Arial" w:cs="Arial"/>
          <w:color w:val="333333"/>
          <w:sz w:val="24"/>
          <w:szCs w:val="24"/>
          <w:lang w:eastAsia="es-CO"/>
        </w:rPr>
        <w:t xml:space="preserve"> </w:t>
      </w:r>
      <w:r w:rsidRPr="006B0C12">
        <w:rPr>
          <w:rFonts w:ascii="Arial" w:eastAsia="Times New Roman" w:hAnsi="Arial" w:cs="Arial"/>
          <w:color w:val="333333"/>
          <w:sz w:val="24"/>
          <w:szCs w:val="24"/>
          <w:lang w:eastAsia="es-CO"/>
        </w:rPr>
        <w:t>EXCEL</w:t>
      </w:r>
      <w:r>
        <w:rPr>
          <w:rFonts w:ascii="Arial" w:eastAsia="Times New Roman" w:hAnsi="Arial" w:cs="Arial"/>
          <w:color w:val="333333"/>
          <w:sz w:val="24"/>
          <w:szCs w:val="24"/>
          <w:lang w:eastAsia="es-CO"/>
        </w:rPr>
        <w:t xml:space="preserve"> </w:t>
      </w:r>
      <w:r w:rsidRPr="006B0C12">
        <w:rPr>
          <w:rFonts w:ascii="Arial" w:eastAsia="Times New Roman" w:hAnsi="Arial" w:cs="Arial"/>
          <w:color w:val="333333"/>
          <w:sz w:val="24"/>
          <w:szCs w:val="24"/>
          <w:lang w:eastAsia="es-CO"/>
        </w:rPr>
        <w:t>contiene las operaciones de Excel, agrupadas en menús desplegables. Al hacer clic en </w:t>
      </w:r>
      <w:r w:rsidRPr="006B0C12">
        <w:rPr>
          <w:rFonts w:ascii="Arial" w:eastAsia="Times New Roman" w:hAnsi="Arial" w:cs="Arial"/>
          <w:i/>
          <w:iCs/>
          <w:color w:val="333333"/>
          <w:sz w:val="24"/>
          <w:szCs w:val="24"/>
          <w:lang w:eastAsia="es-CO"/>
        </w:rPr>
        <w:t>Insertar</w:t>
      </w:r>
      <w:r w:rsidRPr="006B0C12">
        <w:rPr>
          <w:rFonts w:ascii="Arial" w:eastAsia="Times New Roman" w:hAnsi="Arial" w:cs="Arial"/>
          <w:color w:val="333333"/>
          <w:sz w:val="24"/>
          <w:szCs w:val="24"/>
          <w:lang w:eastAsia="es-CO"/>
        </w:rPr>
        <w:t xml:space="preserve">, por ejemplo, veremos las operaciones relacionadas con los diferentes elementos que se pueden insertar en Excel. Todas las operaciones se pueden hacer a partir de estos menús. Pero las cosas más habituales se realizan más rápidamente a partir de los iconos de las otras barras que veremos a continuación. El icono con la cruz, del extremo derecho, nos permite cerrar el libro </w:t>
      </w:r>
      <w:r w:rsidRPr="006B0C12">
        <w:rPr>
          <w:rFonts w:ascii="Arial" w:eastAsia="Times New Roman" w:hAnsi="Arial" w:cs="Arial"/>
          <w:color w:val="333333"/>
          <w:sz w:val="24"/>
          <w:szCs w:val="24"/>
          <w:lang w:eastAsia="es-CO"/>
        </w:rPr>
        <w:lastRenderedPageBreak/>
        <w:t>actual. </w:t>
      </w:r>
      <w:r w:rsidRPr="006B0C12">
        <w:rPr>
          <w:rFonts w:ascii="Arial" w:eastAsia="Times New Roman" w:hAnsi="Arial" w:cs="Arial"/>
          <w:color w:val="333333"/>
          <w:sz w:val="24"/>
          <w:szCs w:val="24"/>
          <w:lang w:eastAsia="es-CO"/>
        </w:rPr>
        <w:br/>
      </w:r>
    </w:p>
    <w:p w:rsidR="006B0C12" w:rsidRPr="006B0C12" w:rsidRDefault="006B0C12" w:rsidP="006B0C12">
      <w:pPr>
        <w:shd w:val="clear" w:color="auto" w:fill="A6A6A6" w:themeFill="background1" w:themeFillShade="A6"/>
        <w:spacing w:line="360" w:lineRule="auto"/>
        <w:jc w:val="both"/>
        <w:rPr>
          <w:rFonts w:ascii="Arial" w:eastAsia="Times New Roman" w:hAnsi="Arial" w:cs="Arial"/>
          <w:color w:val="333333"/>
          <w:sz w:val="24"/>
          <w:szCs w:val="24"/>
          <w:lang w:eastAsia="es-CO"/>
        </w:rPr>
      </w:pPr>
      <w:r w:rsidRPr="006B0C12">
        <w:rPr>
          <w:rFonts w:ascii="Arial" w:eastAsia="Times New Roman" w:hAnsi="Arial" w:cs="Arial"/>
          <w:b/>
          <w:color w:val="FF0000"/>
          <w:sz w:val="24"/>
          <w:szCs w:val="24"/>
          <w:lang w:eastAsia="es-CO"/>
        </w:rPr>
        <w:t>BARRA DE HERRAMIENTAS ESTANDAR</w:t>
      </w:r>
    </w:p>
    <w:p w:rsidR="006B0C12" w:rsidRPr="006B0C12" w:rsidRDefault="006B0C12" w:rsidP="006B0C12">
      <w:pPr>
        <w:shd w:val="clear" w:color="auto" w:fill="FFFFFF"/>
        <w:spacing w:after="0" w:line="360" w:lineRule="auto"/>
        <w:jc w:val="both"/>
        <w:rPr>
          <w:rFonts w:ascii="Arial" w:eastAsia="Times New Roman" w:hAnsi="Arial" w:cs="Arial"/>
          <w:b/>
          <w:color w:val="333333"/>
          <w:sz w:val="24"/>
          <w:szCs w:val="24"/>
          <w:lang w:eastAsia="es-CO"/>
        </w:rPr>
      </w:pPr>
      <w:r w:rsidRPr="006B0C12">
        <w:rPr>
          <w:rFonts w:ascii="Arial" w:eastAsia="Times New Roman" w:hAnsi="Arial" w:cs="Arial"/>
          <w:b/>
          <w:color w:val="333333"/>
          <w:sz w:val="24"/>
          <w:szCs w:val="24"/>
          <w:lang w:eastAsia="es-CO"/>
        </w:rPr>
        <w:t>¿PARA QUE SIRVE?</w:t>
      </w:r>
    </w:p>
    <w:p w:rsidR="006B0C12" w:rsidRDefault="006B0C12" w:rsidP="006B0C12">
      <w:pPr>
        <w:shd w:val="clear" w:color="auto" w:fill="FFFFFF"/>
        <w:spacing w:after="0" w:line="360" w:lineRule="auto"/>
        <w:jc w:val="both"/>
        <w:rPr>
          <w:rFonts w:ascii="Arial" w:eastAsia="Times New Roman" w:hAnsi="Arial" w:cs="Arial"/>
          <w:i/>
          <w:iCs/>
          <w:color w:val="333333"/>
          <w:sz w:val="24"/>
          <w:szCs w:val="24"/>
          <w:lang w:eastAsia="es-CO"/>
        </w:rPr>
      </w:pPr>
      <w:r w:rsidRPr="006B0C12">
        <w:rPr>
          <w:rFonts w:ascii="Arial" w:eastAsia="Times New Roman" w:hAnsi="Arial" w:cs="Arial"/>
          <w:i/>
          <w:iCs/>
          <w:color w:val="333333"/>
          <w:sz w:val="24"/>
          <w:szCs w:val="24"/>
          <w:lang w:eastAsia="es-CO"/>
        </w:rPr>
        <w:t>La barra de herramientas estándar incluye botones que son métodos abreviados para los comandos más utilizados. Contiene botones para las herramientas que se usa con más frecuencia, tales como guardar, abrir e imprimir libros. </w:t>
      </w:r>
    </w:p>
    <w:p w:rsidR="006B0C12" w:rsidRPr="006B0C12" w:rsidRDefault="006B0C12" w:rsidP="006B0C12">
      <w:pPr>
        <w:shd w:val="clear" w:color="auto" w:fill="FFFFFF"/>
        <w:spacing w:after="0" w:line="360" w:lineRule="auto"/>
        <w:jc w:val="both"/>
        <w:rPr>
          <w:rFonts w:ascii="Arial" w:eastAsia="Times New Roman" w:hAnsi="Arial" w:cs="Arial"/>
          <w:color w:val="333333"/>
          <w:sz w:val="24"/>
          <w:szCs w:val="24"/>
          <w:lang w:eastAsia="es-CO"/>
        </w:rPr>
      </w:pPr>
    </w:p>
    <w:p w:rsidR="006B0C12" w:rsidRPr="006B0C12" w:rsidRDefault="006B0C12" w:rsidP="006B0C12">
      <w:pPr>
        <w:shd w:val="clear" w:color="auto" w:fill="A6A6A6" w:themeFill="background1" w:themeFillShade="A6"/>
        <w:spacing w:after="0" w:line="360" w:lineRule="auto"/>
        <w:jc w:val="both"/>
        <w:rPr>
          <w:rFonts w:ascii="Arial" w:eastAsia="Times New Roman" w:hAnsi="Arial" w:cs="Arial"/>
          <w:b/>
          <w:color w:val="333333"/>
          <w:sz w:val="24"/>
          <w:szCs w:val="24"/>
          <w:lang w:eastAsia="es-CO"/>
        </w:rPr>
      </w:pPr>
      <w:r w:rsidRPr="006B0C12">
        <w:rPr>
          <w:rFonts w:ascii="Arial" w:eastAsia="Times New Roman" w:hAnsi="Arial" w:cs="Arial"/>
          <w:b/>
          <w:iCs/>
          <w:color w:val="FF0000"/>
          <w:sz w:val="24"/>
          <w:szCs w:val="24"/>
          <w:lang w:eastAsia="es-CO"/>
        </w:rPr>
        <w:t>BARRA DE FORMATO </w:t>
      </w:r>
    </w:p>
    <w:p w:rsidR="006B0C12" w:rsidRPr="006B0C12" w:rsidRDefault="006B0C12" w:rsidP="006B0C12">
      <w:pPr>
        <w:shd w:val="clear" w:color="auto" w:fill="FFFFFF"/>
        <w:spacing w:line="360" w:lineRule="auto"/>
        <w:jc w:val="both"/>
        <w:rPr>
          <w:rFonts w:ascii="Arial" w:eastAsia="Times New Roman" w:hAnsi="Arial" w:cs="Arial"/>
          <w:b/>
          <w:color w:val="333333"/>
          <w:sz w:val="24"/>
          <w:szCs w:val="24"/>
          <w:lang w:eastAsia="es-CO"/>
        </w:rPr>
      </w:pPr>
      <w:r w:rsidRPr="006B0C12">
        <w:rPr>
          <w:rFonts w:ascii="Arial" w:eastAsia="Times New Roman" w:hAnsi="Arial" w:cs="Arial"/>
          <w:b/>
          <w:i/>
          <w:iCs/>
          <w:color w:val="333333"/>
          <w:sz w:val="24"/>
          <w:szCs w:val="24"/>
          <w:lang w:eastAsia="es-CO"/>
        </w:rPr>
        <w:t> ¿PARA QUE SIRVE?</w:t>
      </w:r>
    </w:p>
    <w:p w:rsidR="006B0C12" w:rsidRPr="006B0C12" w:rsidRDefault="006B0C12" w:rsidP="006B0C12">
      <w:pPr>
        <w:shd w:val="clear" w:color="auto" w:fill="FFFFFF"/>
        <w:spacing w:after="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Con la Barra de Formato puede cambiar el aspecto de su hoja de cálculo y de sus números. Como los números representan tanto, dentro de todo lo que contiene una hoja de cálculo, Excel dispone de varios botones para dar formato a los mismos. Los otros botones para dar formato funcionan como se espera.   </w:t>
      </w:r>
    </w:p>
    <w:p w:rsidR="006B0C12" w:rsidRPr="006B0C12" w:rsidRDefault="006B0C12" w:rsidP="006B0C12">
      <w:pPr>
        <w:shd w:val="clear" w:color="auto" w:fill="FFFFFF"/>
        <w:spacing w:after="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Los comandos de formato se aplican generalmente a toda la celda. También </w:t>
      </w:r>
      <w:r w:rsidRPr="006B0C12">
        <w:rPr>
          <w:rFonts w:ascii="Arial" w:eastAsia="Times New Roman" w:hAnsi="Arial" w:cs="Arial"/>
          <w:i/>
          <w:iCs/>
          <w:color w:val="333333"/>
          <w:sz w:val="24"/>
          <w:szCs w:val="24"/>
          <w:lang w:eastAsia="es-CO"/>
        </w:rPr>
        <w:t>puede</w:t>
      </w:r>
      <w:r w:rsidRPr="006B0C12">
        <w:rPr>
          <w:rFonts w:ascii="Arial" w:eastAsia="Times New Roman" w:hAnsi="Arial" w:cs="Arial"/>
          <w:color w:val="333333"/>
          <w:sz w:val="24"/>
          <w:szCs w:val="24"/>
          <w:lang w:eastAsia="es-CO"/>
        </w:rPr>
        <w:t> dar formato solamente a una parte del texto contenido dentro de la celda (fuente, tamaño de fuente, estilos, color), pero en cambio, los formatos de números, alineamientos y sangrías solo se aplican a la celda íntegra. Los alineamientos y sangrías son aplicados solo dentro de la celda y no a través de toda la página u hoja de cálculo.  </w:t>
      </w:r>
    </w:p>
    <w:p w:rsidR="006B0C12" w:rsidRDefault="006B0C12" w:rsidP="006B0C12">
      <w:pPr>
        <w:shd w:val="clear" w:color="auto" w:fill="FFFFFF"/>
        <w:spacing w:after="0" w:line="360" w:lineRule="auto"/>
        <w:jc w:val="both"/>
        <w:rPr>
          <w:rFonts w:ascii="Arial" w:eastAsia="Times New Roman" w:hAnsi="Arial" w:cs="Arial"/>
          <w:color w:val="FF0000"/>
          <w:sz w:val="24"/>
          <w:szCs w:val="24"/>
          <w:lang w:eastAsia="es-CO"/>
        </w:rPr>
      </w:pPr>
    </w:p>
    <w:p w:rsidR="006B0C12" w:rsidRPr="006B0C12" w:rsidRDefault="006B0C12" w:rsidP="006B0C12">
      <w:pPr>
        <w:shd w:val="clear" w:color="auto" w:fill="A6A6A6" w:themeFill="background1" w:themeFillShade="A6"/>
        <w:spacing w:after="0" w:line="360" w:lineRule="auto"/>
        <w:jc w:val="both"/>
        <w:rPr>
          <w:rFonts w:ascii="Arial" w:eastAsia="Times New Roman" w:hAnsi="Arial" w:cs="Arial"/>
          <w:b/>
          <w:color w:val="333333"/>
          <w:sz w:val="24"/>
          <w:szCs w:val="24"/>
          <w:lang w:eastAsia="es-CO"/>
        </w:rPr>
      </w:pPr>
      <w:r w:rsidRPr="006B0C12">
        <w:rPr>
          <w:rFonts w:ascii="Arial" w:eastAsia="Times New Roman" w:hAnsi="Arial" w:cs="Arial"/>
          <w:b/>
          <w:color w:val="FF0000"/>
          <w:sz w:val="24"/>
          <w:szCs w:val="24"/>
          <w:lang w:eastAsia="es-CO"/>
        </w:rPr>
        <w:t>BARRA DE FORMULAS   </w:t>
      </w:r>
    </w:p>
    <w:p w:rsidR="006B0C12" w:rsidRDefault="006B0C12" w:rsidP="006B0C12">
      <w:pPr>
        <w:shd w:val="clear" w:color="auto" w:fill="FFFFFF"/>
        <w:spacing w:line="360" w:lineRule="auto"/>
        <w:rPr>
          <w:rFonts w:ascii="Arial" w:eastAsia="Times New Roman" w:hAnsi="Arial" w:cs="Arial"/>
          <w:color w:val="FF0000"/>
          <w:sz w:val="24"/>
          <w:szCs w:val="24"/>
          <w:lang w:eastAsia="es-CO"/>
        </w:rPr>
      </w:pPr>
      <w:r w:rsidRPr="006B0C12">
        <w:rPr>
          <w:rFonts w:ascii="Arial" w:eastAsia="Times New Roman" w:hAnsi="Arial" w:cs="Arial"/>
          <w:color w:val="333333"/>
          <w:sz w:val="24"/>
          <w:szCs w:val="24"/>
          <w:lang w:eastAsia="es-CO"/>
        </w:rPr>
        <w:t>¿PARA QUE SIRVE?</w:t>
      </w:r>
      <w:r w:rsidRPr="006B0C12">
        <w:rPr>
          <w:rFonts w:ascii="Arial" w:eastAsia="Times New Roman" w:hAnsi="Arial" w:cs="Arial"/>
          <w:color w:val="333333"/>
          <w:sz w:val="24"/>
          <w:szCs w:val="24"/>
          <w:lang w:eastAsia="es-CO"/>
        </w:rPr>
        <w:br/>
        <w:t> La barra de fórmula permite ver, escribir y editar datos en la celda seleccionada. Si la celda contiene una fórmula, se mostrará aquí. Si hay una fórmula se mostrará el contenido de la celda. El contenido de la celda se puede editar directamente en las celdas o en la barra de fórmulas. </w:t>
      </w:r>
      <w:r w:rsidRPr="006B0C12">
        <w:rPr>
          <w:rFonts w:ascii="Arial" w:eastAsia="Times New Roman" w:hAnsi="Arial" w:cs="Arial"/>
          <w:color w:val="333333"/>
          <w:sz w:val="24"/>
          <w:szCs w:val="24"/>
          <w:lang w:eastAsia="es-CO"/>
        </w:rPr>
        <w:br/>
      </w:r>
      <w:r w:rsidRPr="006B0C12">
        <w:rPr>
          <w:rFonts w:ascii="Arial" w:eastAsia="Times New Roman" w:hAnsi="Arial" w:cs="Arial"/>
          <w:color w:val="333333"/>
          <w:sz w:val="24"/>
          <w:szCs w:val="24"/>
          <w:lang w:eastAsia="es-CO"/>
        </w:rPr>
        <w:br/>
      </w:r>
    </w:p>
    <w:p w:rsidR="006B0C12" w:rsidRDefault="006B0C12" w:rsidP="006B0C12">
      <w:pPr>
        <w:shd w:val="clear" w:color="auto" w:fill="FFFFFF"/>
        <w:spacing w:line="360" w:lineRule="auto"/>
        <w:rPr>
          <w:rFonts w:ascii="Arial" w:eastAsia="Times New Roman" w:hAnsi="Arial" w:cs="Arial"/>
          <w:color w:val="FF0000"/>
          <w:sz w:val="24"/>
          <w:szCs w:val="24"/>
          <w:lang w:eastAsia="es-CO"/>
        </w:rPr>
      </w:pPr>
    </w:p>
    <w:p w:rsidR="006B0C12" w:rsidRPr="006B0C12" w:rsidRDefault="006B0C12" w:rsidP="006B0C12">
      <w:pPr>
        <w:shd w:val="clear" w:color="auto" w:fill="A6A6A6" w:themeFill="background1" w:themeFillShade="A6"/>
        <w:spacing w:line="360" w:lineRule="auto"/>
        <w:rPr>
          <w:rFonts w:ascii="Arial" w:eastAsia="Times New Roman" w:hAnsi="Arial" w:cs="Arial"/>
          <w:b/>
          <w:color w:val="333333"/>
          <w:sz w:val="24"/>
          <w:szCs w:val="24"/>
          <w:lang w:eastAsia="es-CO"/>
        </w:rPr>
      </w:pPr>
      <w:r w:rsidRPr="006B0C12">
        <w:rPr>
          <w:rFonts w:ascii="Arial" w:eastAsia="Times New Roman" w:hAnsi="Arial" w:cs="Arial"/>
          <w:b/>
          <w:color w:val="FF0000"/>
          <w:sz w:val="24"/>
          <w:szCs w:val="24"/>
          <w:lang w:eastAsia="es-CO"/>
        </w:rPr>
        <w:t>CUADRO DE NOMBRES </w:t>
      </w:r>
    </w:p>
    <w:p w:rsidR="006B0C12" w:rsidRDefault="006B0C12" w:rsidP="006B0C12">
      <w:pPr>
        <w:shd w:val="clear" w:color="auto" w:fill="FFFFFF"/>
        <w:spacing w:line="360" w:lineRule="auto"/>
        <w:jc w:val="both"/>
        <w:rPr>
          <w:rFonts w:ascii="Arial" w:eastAsia="Times New Roman" w:hAnsi="Arial" w:cs="Arial"/>
          <w:color w:val="333333"/>
          <w:sz w:val="24"/>
          <w:szCs w:val="24"/>
          <w:lang w:eastAsia="es-CO"/>
        </w:rPr>
      </w:pPr>
      <w:r w:rsidRPr="006B0C12">
        <w:rPr>
          <w:rFonts w:ascii="Arial" w:eastAsia="Times New Roman" w:hAnsi="Arial" w:cs="Arial"/>
          <w:b/>
          <w:color w:val="333333"/>
          <w:sz w:val="24"/>
          <w:szCs w:val="24"/>
          <w:lang w:eastAsia="es-CO"/>
        </w:rPr>
        <w:t>¿PARA QUE SIRVE?</w:t>
      </w:r>
    </w:p>
    <w:p w:rsidR="006B0C12" w:rsidRDefault="006B0C12" w:rsidP="006B0C12">
      <w:pPr>
        <w:shd w:val="clear" w:color="auto" w:fill="FFFFFF"/>
        <w:spacing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 Cuadro Nombre muestra la dirección de la celda activa. Por ejemplo, la celda seleccionada en la siguiente imagen es en la intersección de la columna A y fila 15. "A15" aparecerá en el cuadro Nombre, que indica que la celda activa es la A15. El contenido de la celda seleccionada aparece en la barra de fórmula a la derecha del cuadro Nombre. </w:t>
      </w:r>
    </w:p>
    <w:p w:rsidR="006B0C12" w:rsidRDefault="006B0C12" w:rsidP="006B0C12">
      <w:pPr>
        <w:shd w:val="clear" w:color="auto" w:fill="FFFFFF"/>
        <w:spacing w:line="360" w:lineRule="auto"/>
        <w:jc w:val="both"/>
        <w:rPr>
          <w:rFonts w:ascii="Arial" w:eastAsia="Times New Roman" w:hAnsi="Arial" w:cs="Arial"/>
          <w:color w:val="333333"/>
          <w:sz w:val="24"/>
          <w:szCs w:val="24"/>
          <w:lang w:eastAsia="es-CO"/>
        </w:rPr>
      </w:pPr>
    </w:p>
    <w:p w:rsidR="006B0C12" w:rsidRPr="006B0C12" w:rsidRDefault="006B0C12" w:rsidP="006B0C12">
      <w:pPr>
        <w:shd w:val="clear" w:color="auto" w:fill="A6A6A6" w:themeFill="background1" w:themeFillShade="A6"/>
        <w:spacing w:line="360" w:lineRule="auto"/>
        <w:jc w:val="both"/>
        <w:rPr>
          <w:rFonts w:ascii="Arial" w:eastAsia="Times New Roman" w:hAnsi="Arial" w:cs="Arial"/>
          <w:b/>
          <w:color w:val="333333"/>
          <w:sz w:val="24"/>
          <w:szCs w:val="24"/>
          <w:lang w:eastAsia="es-CO"/>
        </w:rPr>
      </w:pPr>
      <w:r w:rsidRPr="006B0C12">
        <w:rPr>
          <w:rFonts w:ascii="Arial" w:eastAsia="Times New Roman" w:hAnsi="Arial" w:cs="Arial"/>
          <w:b/>
          <w:color w:val="FF0000"/>
          <w:sz w:val="24"/>
          <w:szCs w:val="24"/>
          <w:lang w:eastAsia="es-CO"/>
        </w:rPr>
        <w:t>CELDA ACTIVA </w:t>
      </w:r>
    </w:p>
    <w:p w:rsidR="006B0C12" w:rsidRDefault="006B0C12" w:rsidP="006B0C12">
      <w:pPr>
        <w:shd w:val="clear" w:color="auto" w:fill="FFFFFF"/>
        <w:spacing w:after="0" w:line="360" w:lineRule="auto"/>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¿PARA QUE SIRVE? </w:t>
      </w:r>
    </w:p>
    <w:p w:rsidR="006B0C12" w:rsidRDefault="006B0C12" w:rsidP="006B0C12">
      <w:pPr>
        <w:shd w:val="clear" w:color="auto" w:fill="FFFFFF"/>
        <w:spacing w:after="0" w:line="360" w:lineRule="auto"/>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Es la celda en la que se pueden introducir datos; números, palabras símbolos, en este caso la B3.</w:t>
      </w:r>
    </w:p>
    <w:p w:rsidR="006B0C12" w:rsidRDefault="006B0C12" w:rsidP="006B0C12">
      <w:pPr>
        <w:shd w:val="clear" w:color="auto" w:fill="FFFFFF"/>
        <w:spacing w:after="0" w:line="360" w:lineRule="auto"/>
        <w:rPr>
          <w:rFonts w:ascii="Arial" w:eastAsia="Times New Roman" w:hAnsi="Arial" w:cs="Arial"/>
          <w:color w:val="333333"/>
          <w:sz w:val="24"/>
          <w:szCs w:val="24"/>
          <w:lang w:eastAsia="es-CO"/>
        </w:rPr>
      </w:pPr>
    </w:p>
    <w:p w:rsidR="006B0C12" w:rsidRPr="006B0C12" w:rsidRDefault="006B0C12" w:rsidP="006B0C12">
      <w:pPr>
        <w:shd w:val="clear" w:color="auto" w:fill="A6A6A6" w:themeFill="background1" w:themeFillShade="A6"/>
        <w:spacing w:after="0" w:line="360" w:lineRule="auto"/>
        <w:rPr>
          <w:rFonts w:ascii="Arial" w:eastAsia="Times New Roman" w:hAnsi="Arial" w:cs="Arial"/>
          <w:b/>
          <w:color w:val="333333"/>
          <w:sz w:val="24"/>
          <w:szCs w:val="24"/>
          <w:lang w:eastAsia="es-CO"/>
        </w:rPr>
      </w:pPr>
      <w:r w:rsidRPr="006B0C12">
        <w:rPr>
          <w:rFonts w:ascii="Arial" w:eastAsia="Times New Roman" w:hAnsi="Arial" w:cs="Arial"/>
          <w:b/>
          <w:color w:val="FF0000"/>
          <w:sz w:val="24"/>
          <w:szCs w:val="24"/>
          <w:lang w:eastAsia="es-CO"/>
        </w:rPr>
        <w:t>BARRA DE ESTADO</w:t>
      </w:r>
    </w:p>
    <w:p w:rsidR="006B0C12" w:rsidRPr="006B0C12" w:rsidRDefault="006B0C12" w:rsidP="006B0C12">
      <w:pPr>
        <w:shd w:val="clear" w:color="auto" w:fill="FFFFFF"/>
        <w:spacing w:after="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¿PARA QUE SIRVE?</w:t>
      </w:r>
    </w:p>
    <w:p w:rsidR="006B0C12" w:rsidRPr="006B0C12" w:rsidRDefault="006B0C12" w:rsidP="006B0C12">
      <w:pPr>
        <w:shd w:val="clear" w:color="auto" w:fill="FFFFFF"/>
        <w:spacing w:after="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Muestra mensajes y comentarios. Si la barra de estado está activada aparecerá en la parte inferior de la pantalla. Para activar la barra de estado, en caso de que no lo este, se siguen los siguientes pasos</w:t>
      </w:r>
    </w:p>
    <w:p w:rsidR="006B0C12" w:rsidRPr="006B0C12" w:rsidRDefault="006B0C12" w:rsidP="006B0C12">
      <w:pPr>
        <w:shd w:val="clear" w:color="auto" w:fill="FFFFFF"/>
        <w:spacing w:after="0" w:line="360" w:lineRule="auto"/>
        <w:jc w:val="both"/>
        <w:rPr>
          <w:rFonts w:ascii="Arial" w:eastAsia="Times New Roman" w:hAnsi="Arial" w:cs="Arial"/>
          <w:color w:val="333333"/>
          <w:sz w:val="24"/>
          <w:szCs w:val="24"/>
          <w:lang w:eastAsia="es-CO"/>
        </w:rPr>
      </w:pPr>
    </w:p>
    <w:p w:rsidR="006B0C12" w:rsidRPr="006B0C12" w:rsidRDefault="006B0C12" w:rsidP="006B0C12">
      <w:pPr>
        <w:numPr>
          <w:ilvl w:val="0"/>
          <w:numId w:val="1"/>
        </w:numPr>
        <w:shd w:val="clear" w:color="auto" w:fill="FFFFFF"/>
        <w:spacing w:after="0" w:line="360" w:lineRule="auto"/>
        <w:ind w:left="0"/>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Seleccione ver de la barra de menús</w:t>
      </w:r>
    </w:p>
    <w:p w:rsidR="006B0C12" w:rsidRPr="006B0C12" w:rsidRDefault="006B0C12" w:rsidP="006B0C12">
      <w:pPr>
        <w:numPr>
          <w:ilvl w:val="0"/>
          <w:numId w:val="1"/>
        </w:numPr>
        <w:shd w:val="clear" w:color="auto" w:fill="FFFFFF"/>
        <w:spacing w:after="0" w:line="360" w:lineRule="auto"/>
        <w:ind w:left="0"/>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Hacer clic para abrir el menú desplegable.</w:t>
      </w:r>
    </w:p>
    <w:p w:rsidR="006B0C12" w:rsidRPr="006B0C12" w:rsidRDefault="006B0C12" w:rsidP="006B0C12">
      <w:pPr>
        <w:numPr>
          <w:ilvl w:val="0"/>
          <w:numId w:val="1"/>
        </w:numPr>
        <w:shd w:val="clear" w:color="auto" w:fill="FFFFFF"/>
        <w:spacing w:after="0" w:line="360" w:lineRule="auto"/>
        <w:ind w:left="0"/>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En el menú desplegable, desplazase hasta " barra de Estado" luego marcar la casilla de verificación</w:t>
      </w:r>
    </w:p>
    <w:p w:rsidR="006B0C12" w:rsidRPr="006B0C12" w:rsidRDefault="006B0C12" w:rsidP="006B0C12">
      <w:pPr>
        <w:numPr>
          <w:ilvl w:val="0"/>
          <w:numId w:val="1"/>
        </w:numPr>
        <w:shd w:val="clear" w:color="auto" w:fill="FFFFFF"/>
        <w:spacing w:after="0" w:line="360" w:lineRule="auto"/>
        <w:ind w:left="0"/>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La barra de Estado debe aparecer en la parte inferior de la pantalla.</w:t>
      </w:r>
    </w:p>
    <w:p w:rsidR="006B0C12" w:rsidRPr="006B0C12" w:rsidRDefault="006B0C12" w:rsidP="006B0C12">
      <w:pPr>
        <w:numPr>
          <w:ilvl w:val="0"/>
          <w:numId w:val="1"/>
        </w:numPr>
        <w:shd w:val="clear" w:color="auto" w:fill="FFFFFF"/>
        <w:spacing w:after="0" w:line="360" w:lineRule="auto"/>
        <w:ind w:left="0"/>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Se vera la palabra LISTO en el lado izquierdo de la pantall</w:t>
      </w:r>
      <w:r w:rsidR="00FE4630">
        <w:rPr>
          <w:rFonts w:ascii="Arial" w:eastAsia="Times New Roman" w:hAnsi="Arial" w:cs="Arial"/>
          <w:color w:val="333333"/>
          <w:sz w:val="24"/>
          <w:szCs w:val="24"/>
          <w:lang w:eastAsia="es-CO"/>
        </w:rPr>
        <w:t xml:space="preserve">a y NUM del lado derecho. Esto </w:t>
      </w:r>
      <w:r w:rsidRPr="006B0C12">
        <w:rPr>
          <w:rFonts w:ascii="Arial" w:eastAsia="Times New Roman" w:hAnsi="Arial" w:cs="Arial"/>
          <w:color w:val="333333"/>
          <w:sz w:val="24"/>
          <w:szCs w:val="24"/>
          <w:lang w:eastAsia="es-CO"/>
        </w:rPr>
        <w:t>nos indicará que Excel está en modo Listo y esperando el siguiente comando.</w:t>
      </w:r>
    </w:p>
    <w:p w:rsidR="006B0C12" w:rsidRDefault="006B0C12" w:rsidP="006B0C12">
      <w:pPr>
        <w:shd w:val="clear" w:color="auto" w:fill="FFFFFF"/>
        <w:spacing w:line="360" w:lineRule="auto"/>
        <w:jc w:val="both"/>
        <w:rPr>
          <w:rFonts w:ascii="Arial" w:eastAsia="Times New Roman" w:hAnsi="Arial" w:cs="Arial"/>
          <w:color w:val="FF0000"/>
          <w:sz w:val="24"/>
          <w:szCs w:val="24"/>
          <w:lang w:eastAsia="es-CO"/>
        </w:rPr>
      </w:pPr>
      <w:r w:rsidRPr="006B0C12">
        <w:rPr>
          <w:rFonts w:ascii="Arial" w:eastAsia="Times New Roman" w:hAnsi="Arial" w:cs="Arial"/>
          <w:color w:val="333333"/>
          <w:sz w:val="24"/>
          <w:szCs w:val="24"/>
          <w:lang w:eastAsia="es-CO"/>
        </w:rPr>
        <w:t>                             </w:t>
      </w:r>
      <w:r w:rsidRPr="006B0C12">
        <w:rPr>
          <w:rFonts w:ascii="Arial" w:eastAsia="Times New Roman" w:hAnsi="Arial" w:cs="Arial"/>
          <w:color w:val="FF0000"/>
          <w:sz w:val="24"/>
          <w:szCs w:val="24"/>
          <w:lang w:eastAsia="es-CO"/>
        </w:rPr>
        <w:t> </w:t>
      </w:r>
    </w:p>
    <w:p w:rsidR="006B0C12" w:rsidRDefault="006B0C12" w:rsidP="006B0C12">
      <w:pPr>
        <w:shd w:val="clear" w:color="auto" w:fill="FFFFFF"/>
        <w:spacing w:line="360" w:lineRule="auto"/>
        <w:jc w:val="both"/>
        <w:rPr>
          <w:rFonts w:ascii="Arial" w:eastAsia="Times New Roman" w:hAnsi="Arial" w:cs="Arial"/>
          <w:color w:val="FF0000"/>
          <w:sz w:val="24"/>
          <w:szCs w:val="24"/>
          <w:lang w:eastAsia="es-CO"/>
        </w:rPr>
      </w:pPr>
    </w:p>
    <w:p w:rsidR="006B0C12" w:rsidRDefault="006B0C12" w:rsidP="006B0C12">
      <w:pPr>
        <w:shd w:val="clear" w:color="auto" w:fill="FFFFFF"/>
        <w:spacing w:line="360" w:lineRule="auto"/>
        <w:jc w:val="both"/>
        <w:rPr>
          <w:rFonts w:ascii="Arial" w:eastAsia="Times New Roman" w:hAnsi="Arial" w:cs="Arial"/>
          <w:color w:val="FF0000"/>
          <w:sz w:val="24"/>
          <w:szCs w:val="24"/>
          <w:lang w:eastAsia="es-CO"/>
        </w:rPr>
      </w:pPr>
    </w:p>
    <w:p w:rsidR="006B0C12" w:rsidRDefault="006B0C12" w:rsidP="006B0C12">
      <w:pPr>
        <w:shd w:val="clear" w:color="auto" w:fill="A6A6A6" w:themeFill="background1" w:themeFillShade="A6"/>
        <w:spacing w:line="360" w:lineRule="auto"/>
        <w:jc w:val="both"/>
        <w:rPr>
          <w:rFonts w:ascii="Arial" w:eastAsia="Times New Roman" w:hAnsi="Arial" w:cs="Arial"/>
          <w:color w:val="333333"/>
          <w:sz w:val="24"/>
          <w:szCs w:val="24"/>
          <w:lang w:eastAsia="es-CO"/>
        </w:rPr>
      </w:pPr>
      <w:r w:rsidRPr="006B0C12">
        <w:rPr>
          <w:rFonts w:ascii="Arial" w:eastAsia="Times New Roman" w:hAnsi="Arial" w:cs="Arial"/>
          <w:b/>
          <w:color w:val="FF0000"/>
          <w:sz w:val="24"/>
          <w:szCs w:val="24"/>
          <w:lang w:eastAsia="es-CO"/>
        </w:rPr>
        <w:t>ETIQUETAS DE HOJAS</w:t>
      </w:r>
    </w:p>
    <w:p w:rsidR="006B0C12" w:rsidRPr="00723D73" w:rsidRDefault="006B0C12" w:rsidP="006B0C12">
      <w:pPr>
        <w:shd w:val="clear" w:color="auto" w:fill="FFFFFF"/>
        <w:spacing w:line="360" w:lineRule="auto"/>
        <w:rPr>
          <w:rFonts w:ascii="Arial" w:eastAsia="Times New Roman" w:hAnsi="Arial" w:cs="Arial"/>
          <w:b/>
          <w:color w:val="333333"/>
          <w:sz w:val="24"/>
          <w:szCs w:val="24"/>
          <w:lang w:eastAsia="es-CO"/>
        </w:rPr>
      </w:pPr>
      <w:r w:rsidRPr="006B0C12">
        <w:rPr>
          <w:rFonts w:ascii="Arial" w:eastAsia="Times New Roman" w:hAnsi="Arial" w:cs="Arial"/>
          <w:b/>
          <w:color w:val="333333"/>
          <w:sz w:val="24"/>
          <w:szCs w:val="24"/>
          <w:lang w:eastAsia="es-CO"/>
        </w:rPr>
        <w:t>¿PARA QUE SIRVE?</w:t>
      </w:r>
    </w:p>
    <w:p w:rsidR="006B0C12" w:rsidRPr="006B0C12" w:rsidRDefault="006B0C12" w:rsidP="006B0C12">
      <w:pPr>
        <w:shd w:val="clear" w:color="auto" w:fill="FFFFFF"/>
        <w:spacing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Las barras de desplazamiento vertical y horizontal están disponibles para ayudarnos a desplazarnos en las hojas de cálculo.</w:t>
      </w:r>
    </w:p>
    <w:p w:rsidR="00723D73" w:rsidRPr="00723D73" w:rsidRDefault="00723D73" w:rsidP="00723D73">
      <w:pPr>
        <w:shd w:val="clear" w:color="auto" w:fill="A6A6A6" w:themeFill="background1" w:themeFillShade="A6"/>
        <w:spacing w:after="0" w:line="360" w:lineRule="auto"/>
        <w:jc w:val="both"/>
        <w:rPr>
          <w:rFonts w:ascii="Arial" w:eastAsia="Times New Roman" w:hAnsi="Arial" w:cs="Arial"/>
          <w:b/>
          <w:color w:val="FF0000"/>
          <w:sz w:val="24"/>
          <w:szCs w:val="24"/>
          <w:lang w:eastAsia="es-CO"/>
        </w:rPr>
      </w:pPr>
      <w:r w:rsidRPr="00723D73">
        <w:rPr>
          <w:rFonts w:ascii="Arial" w:eastAsia="Times New Roman" w:hAnsi="Arial" w:cs="Arial"/>
          <w:b/>
          <w:color w:val="FF0000"/>
          <w:sz w:val="24"/>
          <w:szCs w:val="24"/>
          <w:lang w:eastAsia="es-CO"/>
        </w:rPr>
        <w:t>PANEL DE TAREAS</w:t>
      </w:r>
    </w:p>
    <w:p w:rsidR="00723D73" w:rsidRPr="00723D73" w:rsidRDefault="00723D73" w:rsidP="00723D73">
      <w:pPr>
        <w:shd w:val="clear" w:color="auto" w:fill="FFFFFF"/>
        <w:spacing w:after="0" w:line="360" w:lineRule="auto"/>
        <w:jc w:val="both"/>
        <w:rPr>
          <w:rFonts w:ascii="Arial" w:eastAsia="Times New Roman" w:hAnsi="Arial" w:cs="Arial"/>
          <w:b/>
          <w:color w:val="333333"/>
          <w:sz w:val="24"/>
          <w:szCs w:val="24"/>
          <w:lang w:eastAsia="es-CO"/>
        </w:rPr>
      </w:pPr>
      <w:r w:rsidRPr="00723D73">
        <w:rPr>
          <w:rFonts w:ascii="Arial" w:eastAsia="Times New Roman" w:hAnsi="Arial" w:cs="Arial"/>
          <w:b/>
          <w:color w:val="333333"/>
          <w:sz w:val="24"/>
          <w:szCs w:val="24"/>
          <w:lang w:eastAsia="es-CO"/>
        </w:rPr>
        <w:t>¿PARA QUE SIRVE?</w:t>
      </w:r>
    </w:p>
    <w:p w:rsidR="006B0C12" w:rsidRPr="006B0C12" w:rsidRDefault="006B0C12" w:rsidP="00723D73">
      <w:pPr>
        <w:shd w:val="clear" w:color="auto" w:fill="FFFFFF"/>
        <w:spacing w:after="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 xml:space="preserve">En el panel de tareas se encuentran los comandos que son relevantes para cualquier tarea que se </w:t>
      </w:r>
      <w:r w:rsidR="00723D73" w:rsidRPr="006B0C12">
        <w:rPr>
          <w:rFonts w:ascii="Arial" w:eastAsia="Times New Roman" w:hAnsi="Arial" w:cs="Arial"/>
          <w:color w:val="333333"/>
          <w:sz w:val="24"/>
          <w:szCs w:val="24"/>
          <w:lang w:eastAsia="es-CO"/>
        </w:rPr>
        <w:t>esté</w:t>
      </w:r>
      <w:r w:rsidRPr="006B0C12">
        <w:rPr>
          <w:rFonts w:ascii="Arial" w:eastAsia="Times New Roman" w:hAnsi="Arial" w:cs="Arial"/>
          <w:color w:val="333333"/>
          <w:sz w:val="24"/>
          <w:szCs w:val="24"/>
          <w:lang w:eastAsia="es-CO"/>
        </w:rPr>
        <w:t xml:space="preserve"> realizando en Excel. Fácilmente se puede ocultar el panel de tareas si se desea tener más espacio para trabajar en un libro, para esto se hace clic en el botón de cierre que se encuentra en la esquina superior derecha del panel de tareas. Para abrirlo nuevamente, se sigue la secuencia Ver-&gt;Panel de tareas.</w:t>
      </w:r>
      <w:r w:rsidRPr="006B0C12">
        <w:rPr>
          <w:rFonts w:ascii="Arial" w:eastAsia="Times New Roman" w:hAnsi="Arial" w:cs="Arial"/>
          <w:i/>
          <w:iCs/>
          <w:color w:val="333333"/>
          <w:sz w:val="24"/>
          <w:szCs w:val="24"/>
          <w:lang w:eastAsia="es-CO"/>
        </w:rPr>
        <w:t> </w:t>
      </w:r>
    </w:p>
    <w:p w:rsidR="00723D73" w:rsidRDefault="00723D73" w:rsidP="006B0C12">
      <w:pPr>
        <w:shd w:val="clear" w:color="auto" w:fill="FFFFFF"/>
        <w:spacing w:after="0" w:line="360" w:lineRule="auto"/>
        <w:jc w:val="both"/>
        <w:rPr>
          <w:rFonts w:ascii="Arial" w:eastAsia="Times New Roman" w:hAnsi="Arial" w:cs="Arial"/>
          <w:b/>
          <w:bCs/>
          <w:color w:val="333333"/>
          <w:sz w:val="24"/>
          <w:szCs w:val="24"/>
          <w:lang w:eastAsia="es-CO"/>
        </w:rPr>
      </w:pPr>
    </w:p>
    <w:p w:rsidR="006B0C12" w:rsidRPr="006B0C12" w:rsidRDefault="006B0C12" w:rsidP="00723D73">
      <w:pPr>
        <w:shd w:val="clear" w:color="auto" w:fill="A6A6A6" w:themeFill="background1" w:themeFillShade="A6"/>
        <w:spacing w:after="0" w:line="360" w:lineRule="auto"/>
        <w:jc w:val="both"/>
        <w:rPr>
          <w:rFonts w:ascii="Arial" w:eastAsia="Times New Roman" w:hAnsi="Arial" w:cs="Arial"/>
          <w:color w:val="333333"/>
          <w:sz w:val="24"/>
          <w:szCs w:val="24"/>
          <w:lang w:eastAsia="es-CO"/>
        </w:rPr>
      </w:pPr>
      <w:r w:rsidRPr="006B0C12">
        <w:rPr>
          <w:rFonts w:ascii="Arial" w:eastAsia="Times New Roman" w:hAnsi="Arial" w:cs="Arial"/>
          <w:b/>
          <w:bCs/>
          <w:color w:val="333333"/>
          <w:sz w:val="24"/>
          <w:szCs w:val="24"/>
          <w:lang w:eastAsia="es-CO"/>
        </w:rPr>
        <w:t>MOVIMIENTO RÁPIDO EN LA HOJA</w:t>
      </w:r>
    </w:p>
    <w:p w:rsidR="006B0C12" w:rsidRPr="006B0C12" w:rsidRDefault="006B0C12" w:rsidP="006B0C12">
      <w:pPr>
        <w:shd w:val="clear" w:color="auto" w:fill="FFFFFF"/>
        <w:spacing w:after="0" w:line="360" w:lineRule="auto"/>
        <w:jc w:val="both"/>
        <w:rPr>
          <w:rFonts w:ascii="Arial" w:eastAsia="Times New Roman" w:hAnsi="Arial" w:cs="Arial"/>
          <w:color w:val="333333"/>
          <w:sz w:val="24"/>
          <w:szCs w:val="24"/>
          <w:lang w:eastAsia="es-CO"/>
        </w:rPr>
      </w:pP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Tan solo una pequeña parte de la hoja es visible en la ventana de documento. Nuestra hoja, la mayoría de las veces, ocupará mayor número de celdas que las visibles en el área de la pantalla y es necesario moverse por el documento rápidamente.</w:t>
      </w:r>
    </w:p>
    <w:p w:rsidR="006B0C12" w:rsidRPr="006B0C12" w:rsidRDefault="006B0C12" w:rsidP="00723D73">
      <w:pPr>
        <w:shd w:val="clear" w:color="auto" w:fill="FFFFFF"/>
        <w:spacing w:after="10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Cuando no está abierto ningún menú, las teclas activas para poder desplazarse a través de la hoja son:</w:t>
      </w:r>
    </w:p>
    <w:p w:rsidR="006B0C12" w:rsidRPr="006B0C12" w:rsidRDefault="006B0C12" w:rsidP="006B0C12">
      <w:pPr>
        <w:shd w:val="clear" w:color="auto" w:fill="FFFFFF"/>
        <w:spacing w:after="100" w:line="360" w:lineRule="auto"/>
        <w:ind w:hanging="360"/>
        <w:jc w:val="both"/>
        <w:rPr>
          <w:rFonts w:ascii="Arial" w:eastAsia="Times New Roman" w:hAnsi="Arial" w:cs="Arial"/>
          <w:color w:val="333333"/>
          <w:sz w:val="24"/>
          <w:szCs w:val="24"/>
          <w:lang w:eastAsia="es-CO"/>
        </w:rPr>
      </w:pPr>
    </w:p>
    <w:tbl>
      <w:tblPr>
        <w:tblW w:w="9000" w:type="dxa"/>
        <w:jc w:val="center"/>
        <w:tblCellSpacing w:w="15" w:type="dxa"/>
        <w:tblCellMar>
          <w:left w:w="0" w:type="dxa"/>
          <w:right w:w="0" w:type="dxa"/>
        </w:tblCellMar>
        <w:tblLook w:val="04A0" w:firstRow="1" w:lastRow="0" w:firstColumn="1" w:lastColumn="0" w:noHBand="0" w:noVBand="1"/>
      </w:tblPr>
      <w:tblGrid>
        <w:gridCol w:w="4401"/>
        <w:gridCol w:w="4599"/>
      </w:tblGrid>
      <w:tr w:rsidR="006B0C12" w:rsidRPr="006B0C12" w:rsidTr="006B0C12">
        <w:trPr>
          <w:tblCellSpacing w:w="15" w:type="dxa"/>
          <w:jc w:val="center"/>
        </w:trPr>
        <w:tc>
          <w:tcPr>
            <w:tcW w:w="0" w:type="auto"/>
            <w:tcMar>
              <w:top w:w="15" w:type="dxa"/>
              <w:left w:w="15" w:type="dxa"/>
              <w:bottom w:w="15" w:type="dxa"/>
              <w:right w:w="15" w:type="dxa"/>
            </w:tcMar>
            <w:vAlign w:val="center"/>
            <w:hideMark/>
          </w:tcPr>
          <w:p w:rsidR="006B0C12" w:rsidRPr="006B0C12" w:rsidRDefault="006B0C12" w:rsidP="00723D73">
            <w:pPr>
              <w:spacing w:after="0" w:line="360" w:lineRule="auto"/>
              <w:jc w:val="center"/>
              <w:rPr>
                <w:rFonts w:ascii="Arial" w:eastAsia="Times New Roman" w:hAnsi="Arial" w:cs="Arial"/>
                <w:b/>
                <w:sz w:val="24"/>
                <w:szCs w:val="24"/>
                <w:lang w:eastAsia="es-CO"/>
              </w:rPr>
            </w:pPr>
            <w:r w:rsidRPr="006B0C12">
              <w:rPr>
                <w:rFonts w:ascii="Arial" w:eastAsia="Times New Roman" w:hAnsi="Arial" w:cs="Arial"/>
                <w:b/>
                <w:sz w:val="24"/>
                <w:szCs w:val="24"/>
                <w:lang w:eastAsia="es-CO"/>
              </w:rPr>
              <w:t>MOVIMIENTO</w:t>
            </w:r>
          </w:p>
        </w:tc>
        <w:tc>
          <w:tcPr>
            <w:tcW w:w="0" w:type="auto"/>
            <w:tcMar>
              <w:top w:w="15" w:type="dxa"/>
              <w:left w:w="15" w:type="dxa"/>
              <w:bottom w:w="15" w:type="dxa"/>
              <w:right w:w="15" w:type="dxa"/>
            </w:tcMar>
            <w:vAlign w:val="center"/>
            <w:hideMark/>
          </w:tcPr>
          <w:p w:rsidR="006B0C12" w:rsidRPr="006B0C12" w:rsidRDefault="006B0C12" w:rsidP="00723D73">
            <w:pPr>
              <w:spacing w:after="0" w:line="360" w:lineRule="auto"/>
              <w:jc w:val="center"/>
              <w:rPr>
                <w:rFonts w:ascii="Arial" w:eastAsia="Times New Roman" w:hAnsi="Arial" w:cs="Arial"/>
                <w:b/>
                <w:sz w:val="24"/>
                <w:szCs w:val="24"/>
                <w:lang w:eastAsia="es-CO"/>
              </w:rPr>
            </w:pPr>
            <w:r w:rsidRPr="006B0C12">
              <w:rPr>
                <w:rFonts w:ascii="Arial" w:eastAsia="Times New Roman" w:hAnsi="Arial" w:cs="Arial"/>
                <w:b/>
                <w:sz w:val="24"/>
                <w:szCs w:val="24"/>
                <w:lang w:eastAsia="es-CO"/>
              </w:rPr>
              <w:t>TECLADO</w:t>
            </w:r>
          </w:p>
        </w:tc>
      </w:tr>
      <w:tr w:rsidR="006B0C12" w:rsidRPr="006B0C12" w:rsidTr="006B0C12">
        <w:trPr>
          <w:tblCellSpacing w:w="15" w:type="dxa"/>
          <w:jc w:val="center"/>
        </w:trPr>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Celda Abajo</w:t>
            </w:r>
          </w:p>
        </w:tc>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FLECHA ABAJO</w:t>
            </w:r>
          </w:p>
        </w:tc>
      </w:tr>
      <w:tr w:rsidR="006B0C12" w:rsidRPr="006B0C12" w:rsidTr="006B0C12">
        <w:trPr>
          <w:tblCellSpacing w:w="15" w:type="dxa"/>
          <w:jc w:val="center"/>
        </w:trPr>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Celda Arriba</w:t>
            </w:r>
          </w:p>
        </w:tc>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FLECHA ARRIBA</w:t>
            </w:r>
          </w:p>
        </w:tc>
      </w:tr>
      <w:tr w:rsidR="006B0C12" w:rsidRPr="006B0C12" w:rsidTr="006B0C12">
        <w:trPr>
          <w:tblCellSpacing w:w="15" w:type="dxa"/>
          <w:jc w:val="center"/>
        </w:trPr>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lastRenderedPageBreak/>
              <w:t>Celda Derecha</w:t>
            </w:r>
          </w:p>
        </w:tc>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FLECHA DERECHA</w:t>
            </w:r>
          </w:p>
        </w:tc>
      </w:tr>
      <w:tr w:rsidR="006B0C12" w:rsidRPr="006B0C12" w:rsidTr="006B0C12">
        <w:trPr>
          <w:tblCellSpacing w:w="15" w:type="dxa"/>
          <w:jc w:val="center"/>
        </w:trPr>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Celda Izquierda</w:t>
            </w:r>
          </w:p>
        </w:tc>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FLECHA IZQUIERDA</w:t>
            </w:r>
          </w:p>
        </w:tc>
      </w:tr>
      <w:tr w:rsidR="006B0C12" w:rsidRPr="006B0C12" w:rsidTr="006B0C12">
        <w:trPr>
          <w:tblCellSpacing w:w="15" w:type="dxa"/>
          <w:jc w:val="center"/>
        </w:trPr>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Pantalla Abajo</w:t>
            </w:r>
          </w:p>
        </w:tc>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AVPAG</w:t>
            </w:r>
          </w:p>
        </w:tc>
      </w:tr>
      <w:tr w:rsidR="006B0C12" w:rsidRPr="006B0C12" w:rsidTr="006B0C12">
        <w:trPr>
          <w:tblCellSpacing w:w="15" w:type="dxa"/>
          <w:jc w:val="center"/>
        </w:trPr>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Pantalla Arriba</w:t>
            </w:r>
          </w:p>
        </w:tc>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REPAG</w:t>
            </w:r>
          </w:p>
        </w:tc>
      </w:tr>
      <w:tr w:rsidR="006B0C12" w:rsidRPr="006B0C12" w:rsidTr="006B0C12">
        <w:trPr>
          <w:tblCellSpacing w:w="15" w:type="dxa"/>
          <w:jc w:val="center"/>
        </w:trPr>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Celda A1</w:t>
            </w:r>
          </w:p>
        </w:tc>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CTRL+INICIO</w:t>
            </w:r>
          </w:p>
        </w:tc>
      </w:tr>
      <w:tr w:rsidR="006B0C12" w:rsidRPr="006B0C12" w:rsidTr="006B0C12">
        <w:trPr>
          <w:tblCellSpacing w:w="15" w:type="dxa"/>
          <w:jc w:val="center"/>
        </w:trPr>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Primera celda de la columna activa</w:t>
            </w:r>
          </w:p>
        </w:tc>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FIN  FLECHA ARRIBA</w:t>
            </w:r>
          </w:p>
        </w:tc>
      </w:tr>
      <w:tr w:rsidR="006B0C12" w:rsidRPr="006B0C12" w:rsidTr="006B0C12">
        <w:trPr>
          <w:tblCellSpacing w:w="15" w:type="dxa"/>
          <w:jc w:val="center"/>
        </w:trPr>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Última celda de la columna activa</w:t>
            </w:r>
          </w:p>
        </w:tc>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FIN  FLECHA ABAJO</w:t>
            </w:r>
          </w:p>
        </w:tc>
      </w:tr>
      <w:tr w:rsidR="006B0C12" w:rsidRPr="006B0C12" w:rsidTr="006B0C12">
        <w:trPr>
          <w:tblCellSpacing w:w="15" w:type="dxa"/>
          <w:jc w:val="center"/>
        </w:trPr>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Primera celda de la fila activa</w:t>
            </w:r>
          </w:p>
        </w:tc>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FIN  FLECHA IZQUIERDA o  INICIO</w:t>
            </w:r>
          </w:p>
        </w:tc>
      </w:tr>
      <w:tr w:rsidR="006B0C12" w:rsidRPr="006B0C12" w:rsidTr="006B0C12">
        <w:trPr>
          <w:tblCellSpacing w:w="15" w:type="dxa"/>
          <w:jc w:val="center"/>
        </w:trPr>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Última celda de la fila activa</w:t>
            </w:r>
          </w:p>
        </w:tc>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FIN  FLECHA DERECHA</w:t>
            </w:r>
          </w:p>
        </w:tc>
      </w:tr>
    </w:tbl>
    <w:p w:rsidR="006B0C12" w:rsidRPr="006B0C12" w:rsidRDefault="006B0C12" w:rsidP="00723D73">
      <w:pPr>
        <w:shd w:val="clear" w:color="auto" w:fill="FFFFFF"/>
        <w:spacing w:after="10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Otra forma rápida de moverse por la hoja cuando se conoce con seguridad la celda donde se desea ir es escribir su nombre de columna y fila en el cuadro de nombres a la izquierda de la barra de fórmulas:</w:t>
      </w:r>
    </w:p>
    <w:p w:rsidR="006B0C12" w:rsidRPr="006B0C12" w:rsidRDefault="006B0C12" w:rsidP="006B0C12">
      <w:pPr>
        <w:shd w:val="clear" w:color="auto" w:fill="FFFFFF"/>
        <w:spacing w:after="100" w:line="360" w:lineRule="auto"/>
        <w:ind w:hanging="360"/>
        <w:jc w:val="both"/>
        <w:rPr>
          <w:rFonts w:ascii="Arial" w:eastAsia="Times New Roman" w:hAnsi="Arial" w:cs="Arial"/>
          <w:color w:val="333333"/>
          <w:sz w:val="24"/>
          <w:szCs w:val="24"/>
          <w:lang w:eastAsia="es-CO"/>
        </w:rPr>
      </w:pP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Por ejemplo, para ir a la celda DF15 deberás escribirlo en la caja de texto y pulsar la tecla INTRO.</w:t>
      </w: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Aunque siempre puedes utilizar el ratón, moviéndote con las barras de desplazamiento para visualizar la celda a la que quieres ir, y hacer clic sobre ésta.</w:t>
      </w: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p>
    <w:p w:rsidR="006B0C12" w:rsidRPr="006B0C12" w:rsidRDefault="006B0C12" w:rsidP="00723D73">
      <w:pPr>
        <w:shd w:val="clear" w:color="auto" w:fill="A6A6A6" w:themeFill="background1" w:themeFillShade="A6"/>
        <w:spacing w:after="0" w:line="360" w:lineRule="auto"/>
        <w:jc w:val="both"/>
        <w:rPr>
          <w:rFonts w:ascii="Arial" w:eastAsia="Times New Roman" w:hAnsi="Arial" w:cs="Arial"/>
          <w:color w:val="333333"/>
          <w:sz w:val="24"/>
          <w:szCs w:val="24"/>
          <w:lang w:eastAsia="es-CO"/>
        </w:rPr>
      </w:pPr>
      <w:r w:rsidRPr="006B0C12">
        <w:rPr>
          <w:rFonts w:ascii="Arial" w:eastAsia="Times New Roman" w:hAnsi="Arial" w:cs="Arial"/>
          <w:b/>
          <w:bCs/>
          <w:color w:val="333333"/>
          <w:sz w:val="24"/>
          <w:szCs w:val="24"/>
          <w:lang w:eastAsia="es-CO"/>
        </w:rPr>
        <w:t>MOVIMIENTO RÁPIDO EN EL LIBRO</w:t>
      </w:r>
    </w:p>
    <w:p w:rsidR="006B0C12" w:rsidRPr="006B0C12" w:rsidRDefault="006B0C12" w:rsidP="006B0C12">
      <w:pPr>
        <w:shd w:val="clear" w:color="auto" w:fill="FFFFFF"/>
        <w:spacing w:after="0" w:line="360" w:lineRule="auto"/>
        <w:jc w:val="both"/>
        <w:rPr>
          <w:rFonts w:ascii="Arial" w:eastAsia="Times New Roman" w:hAnsi="Arial" w:cs="Arial"/>
          <w:color w:val="333333"/>
          <w:sz w:val="24"/>
          <w:szCs w:val="24"/>
          <w:lang w:eastAsia="es-CO"/>
        </w:rPr>
      </w:pP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Dentro de nuestro libro de trabajo existen varias hojas de cálculo. Por defecto aparecen 3 hojas de cálculo aunque el número podría cambiarse.</w:t>
      </w: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En este apartado trataremos los distintos métodos para movernos por las distintas hojas del libro de trabajo.</w:t>
      </w: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Empezaremos por utilizar la barra de etiquetas.</w:t>
      </w: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Observarás como en nuestro caso tenemos 3 hojas de cálculo, siendo la hoja activa, es decir, la hoja en la que estamos situados para trabajar, la Hoja1.</w:t>
      </w: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Haciendo clic sobre cualquier pestaña cambiará de hoja, es decir, si haces clic sobre la pestaña Hoja3 pasarás a trabajar con dicha hoja.</w:t>
      </w: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Si el número de hojas no caben en la barra de etiquetas, tendremos que hacer uso de los botones de la izquierda de dicha barra para visualizarlas:</w:t>
      </w:r>
    </w:p>
    <w:p w:rsidR="006B0C12" w:rsidRPr="006B0C12" w:rsidRDefault="006B0C12" w:rsidP="006B0C12">
      <w:pPr>
        <w:numPr>
          <w:ilvl w:val="0"/>
          <w:numId w:val="2"/>
        </w:numPr>
        <w:shd w:val="clear" w:color="auto" w:fill="FFFFFF"/>
        <w:spacing w:after="0" w:line="360" w:lineRule="auto"/>
        <w:ind w:left="0"/>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Para visualizar a partir de la Hoja1.</w:t>
      </w:r>
    </w:p>
    <w:p w:rsidR="006B0C12" w:rsidRPr="006B0C12" w:rsidRDefault="006B0C12" w:rsidP="006B0C12">
      <w:pPr>
        <w:numPr>
          <w:ilvl w:val="0"/>
          <w:numId w:val="2"/>
        </w:numPr>
        <w:shd w:val="clear" w:color="auto" w:fill="FFFFFF"/>
        <w:spacing w:after="0" w:line="360" w:lineRule="auto"/>
        <w:ind w:left="0"/>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Para visualizar la hoja anterior a las que estamos visualizando.</w:t>
      </w:r>
    </w:p>
    <w:p w:rsidR="006B0C12" w:rsidRPr="006B0C12" w:rsidRDefault="006B0C12" w:rsidP="006B0C12">
      <w:pPr>
        <w:numPr>
          <w:ilvl w:val="0"/>
          <w:numId w:val="2"/>
        </w:numPr>
        <w:shd w:val="clear" w:color="auto" w:fill="FFFFFF"/>
        <w:spacing w:after="0" w:line="360" w:lineRule="auto"/>
        <w:ind w:left="0"/>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Para visualizar la hoja siguiente a las que estamos visualizando.</w:t>
      </w:r>
    </w:p>
    <w:p w:rsidR="006B0C12" w:rsidRPr="006B0C12" w:rsidRDefault="006B0C12" w:rsidP="006B0C12">
      <w:pPr>
        <w:numPr>
          <w:ilvl w:val="0"/>
          <w:numId w:val="2"/>
        </w:numPr>
        <w:shd w:val="clear" w:color="auto" w:fill="FFFFFF"/>
        <w:spacing w:after="0" w:line="360" w:lineRule="auto"/>
        <w:ind w:left="0"/>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Para visualizar las últimas hojas.</w:t>
      </w:r>
    </w:p>
    <w:p w:rsidR="006B0C12" w:rsidRPr="006B0C12" w:rsidRDefault="006B0C12" w:rsidP="006B0C12">
      <w:pPr>
        <w:shd w:val="clear" w:color="auto" w:fill="FFFFFF"/>
        <w:spacing w:after="0" w:line="360" w:lineRule="auto"/>
        <w:jc w:val="both"/>
        <w:rPr>
          <w:rFonts w:ascii="Arial" w:eastAsia="Times New Roman" w:hAnsi="Arial" w:cs="Arial"/>
          <w:color w:val="333333"/>
          <w:sz w:val="24"/>
          <w:szCs w:val="24"/>
          <w:lang w:eastAsia="es-CO"/>
        </w:rPr>
      </w:pP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Una vez visualizada la hoja a la que queremos acceder, bastará con hacer clic sobre la etiqueta de ésta.</w:t>
      </w: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Si todas las hojas del libro de trabajo caben en la barra, estos botones no tendrán ningún efecto.</w:t>
      </w: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r w:rsidRPr="006B0C12">
        <w:rPr>
          <w:rFonts w:ascii="Arial" w:eastAsia="Times New Roman" w:hAnsi="Arial" w:cs="Arial"/>
          <w:color w:val="333333"/>
          <w:sz w:val="24"/>
          <w:szCs w:val="24"/>
          <w:lang w:eastAsia="es-CO"/>
        </w:rPr>
        <w:t>También se pueden utilizar combinaciones de teclas para realizar desplazamientos dentro del libro de trabajo, como pueden ser:</w:t>
      </w:r>
    </w:p>
    <w:p w:rsidR="006B0C12" w:rsidRPr="006B0C12" w:rsidRDefault="006B0C12" w:rsidP="006B0C12">
      <w:pPr>
        <w:shd w:val="clear" w:color="auto" w:fill="FFFFFF"/>
        <w:spacing w:after="100" w:line="360" w:lineRule="auto"/>
        <w:jc w:val="both"/>
        <w:rPr>
          <w:rFonts w:ascii="Arial" w:eastAsia="Times New Roman" w:hAnsi="Arial" w:cs="Arial"/>
          <w:color w:val="333333"/>
          <w:sz w:val="24"/>
          <w:szCs w:val="24"/>
          <w:lang w:eastAsia="es-CO"/>
        </w:rPr>
      </w:pPr>
    </w:p>
    <w:tbl>
      <w:tblPr>
        <w:tblW w:w="4500" w:type="dxa"/>
        <w:jc w:val="center"/>
        <w:tblCellSpacing w:w="15" w:type="dxa"/>
        <w:tblCellMar>
          <w:left w:w="0" w:type="dxa"/>
          <w:right w:w="0" w:type="dxa"/>
        </w:tblCellMar>
        <w:tblLook w:val="04A0" w:firstRow="1" w:lastRow="0" w:firstColumn="1" w:lastColumn="0" w:noHBand="0" w:noVBand="1"/>
      </w:tblPr>
      <w:tblGrid>
        <w:gridCol w:w="2219"/>
        <w:gridCol w:w="2281"/>
      </w:tblGrid>
      <w:tr w:rsidR="006B0C12" w:rsidRPr="006B0C12" w:rsidTr="006B0C12">
        <w:trPr>
          <w:tblCellSpacing w:w="15" w:type="dxa"/>
          <w:jc w:val="center"/>
        </w:trPr>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MOVIMIENTO</w:t>
            </w:r>
          </w:p>
        </w:tc>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TECLADO</w:t>
            </w:r>
          </w:p>
        </w:tc>
      </w:tr>
      <w:tr w:rsidR="006B0C12" w:rsidRPr="006B0C12" w:rsidTr="006B0C12">
        <w:trPr>
          <w:tblCellSpacing w:w="15" w:type="dxa"/>
          <w:jc w:val="center"/>
        </w:trPr>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Hoja Siguiente</w:t>
            </w:r>
          </w:p>
        </w:tc>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CTRL+AVPAG</w:t>
            </w:r>
          </w:p>
        </w:tc>
      </w:tr>
      <w:tr w:rsidR="006B0C12" w:rsidRPr="006B0C12" w:rsidTr="006B0C12">
        <w:trPr>
          <w:tblCellSpacing w:w="15" w:type="dxa"/>
          <w:jc w:val="center"/>
        </w:trPr>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Hoja Anterior</w:t>
            </w:r>
          </w:p>
        </w:tc>
        <w:tc>
          <w:tcPr>
            <w:tcW w:w="0" w:type="auto"/>
            <w:tcMar>
              <w:top w:w="15" w:type="dxa"/>
              <w:left w:w="15" w:type="dxa"/>
              <w:bottom w:w="15" w:type="dxa"/>
              <w:right w:w="15" w:type="dxa"/>
            </w:tcMar>
            <w:vAlign w:val="center"/>
            <w:hideMark/>
          </w:tcPr>
          <w:p w:rsidR="006B0C12" w:rsidRPr="006B0C12" w:rsidRDefault="006B0C12" w:rsidP="006B0C12">
            <w:pPr>
              <w:spacing w:after="0" w:line="360" w:lineRule="auto"/>
              <w:jc w:val="both"/>
              <w:rPr>
                <w:rFonts w:ascii="Arial" w:eastAsia="Times New Roman" w:hAnsi="Arial" w:cs="Arial"/>
                <w:sz w:val="24"/>
                <w:szCs w:val="24"/>
                <w:lang w:eastAsia="es-CO"/>
              </w:rPr>
            </w:pPr>
            <w:r w:rsidRPr="006B0C12">
              <w:rPr>
                <w:rFonts w:ascii="Arial" w:eastAsia="Times New Roman" w:hAnsi="Arial" w:cs="Arial"/>
                <w:sz w:val="24"/>
                <w:szCs w:val="24"/>
                <w:lang w:eastAsia="es-CO"/>
              </w:rPr>
              <w:t>CTRL+REPAG</w:t>
            </w:r>
          </w:p>
        </w:tc>
      </w:tr>
    </w:tbl>
    <w:p w:rsidR="0082688D" w:rsidRPr="006B0C12" w:rsidRDefault="00F936EF" w:rsidP="006B0C12">
      <w:pPr>
        <w:spacing w:line="360" w:lineRule="auto"/>
        <w:jc w:val="both"/>
        <w:rPr>
          <w:rFonts w:ascii="Arial" w:hAnsi="Arial" w:cs="Arial"/>
          <w:sz w:val="24"/>
          <w:szCs w:val="24"/>
        </w:rPr>
      </w:pPr>
      <w:bookmarkStart w:id="0" w:name="_GoBack"/>
      <w:bookmarkEnd w:id="0"/>
    </w:p>
    <w:sectPr w:rsidR="0082688D" w:rsidRPr="006B0C12" w:rsidSect="00AC595D">
      <w:headerReference w:type="default" r:id="rId10"/>
      <w:pgSz w:w="12240" w:h="15840"/>
      <w:pgMar w:top="1417" w:right="1701" w:bottom="1417" w:left="1701" w:header="708" w:footer="708" w:gutter="0"/>
      <w:pgBorders w:offsetFrom="page">
        <w:top w:val="pushPinNote1" w:sz="31" w:space="24" w:color="auto"/>
        <w:left w:val="pushPinNote1" w:sz="31" w:space="24" w:color="auto"/>
        <w:bottom w:val="pushPinNote1" w:sz="31" w:space="24" w:color="auto"/>
        <w:right w:val="pushPinNote1" w:sz="31"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36EF" w:rsidRDefault="00F936EF" w:rsidP="00AC595D">
      <w:pPr>
        <w:spacing w:after="0" w:line="240" w:lineRule="auto"/>
      </w:pPr>
      <w:r>
        <w:separator/>
      </w:r>
    </w:p>
  </w:endnote>
  <w:endnote w:type="continuationSeparator" w:id="0">
    <w:p w:rsidR="00F936EF" w:rsidRDefault="00F936EF" w:rsidP="00AC5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36EF" w:rsidRDefault="00F936EF" w:rsidP="00AC595D">
      <w:pPr>
        <w:spacing w:after="0" w:line="240" w:lineRule="auto"/>
      </w:pPr>
      <w:r>
        <w:separator/>
      </w:r>
    </w:p>
  </w:footnote>
  <w:footnote w:type="continuationSeparator" w:id="0">
    <w:p w:rsidR="00F936EF" w:rsidRDefault="00F936EF" w:rsidP="00AC59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95D" w:rsidRPr="00AC595D" w:rsidRDefault="00AC595D" w:rsidP="00AC595D">
    <w:pPr>
      <w:pStyle w:val="Encabezado"/>
      <w:jc w:val="right"/>
      <w:rPr>
        <w:b/>
      </w:rPr>
    </w:pPr>
    <w:r w:rsidRPr="00AC595D">
      <w:rPr>
        <w:b/>
      </w:rPr>
      <w:t>Eyber Augusto Gaviria Montoya</w:t>
    </w:r>
  </w:p>
  <w:p w:rsidR="00AC595D" w:rsidRDefault="00AC595D" w:rsidP="00AC595D">
    <w:pPr>
      <w:pStyle w:val="Encabezado"/>
      <w:jc w:val="right"/>
    </w:pPr>
    <w:r>
      <w:t>Máster en Diseño Estratégico de TIC</w:t>
    </w:r>
  </w:p>
  <w:p w:rsidR="00AC595D" w:rsidRDefault="00AC595D" w:rsidP="00AC595D">
    <w:pPr>
      <w:pStyle w:val="Encabezado"/>
      <w:jc w:val="right"/>
    </w:pPr>
    <w:r>
      <w:t>Curso Básico de Excel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B82EE9"/>
    <w:multiLevelType w:val="hybridMultilevel"/>
    <w:tmpl w:val="CFEE54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788973A5"/>
    <w:multiLevelType w:val="multilevel"/>
    <w:tmpl w:val="941A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7FD855C1"/>
    <w:multiLevelType w:val="multilevel"/>
    <w:tmpl w:val="34CE2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C12"/>
    <w:rsid w:val="003E3A3C"/>
    <w:rsid w:val="005B011A"/>
    <w:rsid w:val="006B0C12"/>
    <w:rsid w:val="00723D73"/>
    <w:rsid w:val="00AC595D"/>
    <w:rsid w:val="00E06899"/>
    <w:rsid w:val="00F936EF"/>
    <w:rsid w:val="00FE463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4D6EA7-3B9A-4204-9587-AD561556A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6B0C12"/>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6B0C12"/>
    <w:rPr>
      <w:rFonts w:ascii="Times New Roman" w:eastAsia="Times New Roman" w:hAnsi="Times New Roman" w:cs="Times New Roman"/>
      <w:b/>
      <w:bCs/>
      <w:sz w:val="27"/>
      <w:szCs w:val="27"/>
      <w:lang w:eastAsia="es-CO"/>
    </w:rPr>
  </w:style>
  <w:style w:type="character" w:styleId="Hipervnculo">
    <w:name w:val="Hyperlink"/>
    <w:basedOn w:val="Fuentedeprrafopredeter"/>
    <w:uiPriority w:val="99"/>
    <w:semiHidden/>
    <w:unhideWhenUsed/>
    <w:rsid w:val="006B0C12"/>
    <w:rPr>
      <w:color w:val="0000FF"/>
      <w:u w:val="single"/>
    </w:rPr>
  </w:style>
  <w:style w:type="character" w:customStyle="1" w:styleId="apple-converted-space">
    <w:name w:val="apple-converted-space"/>
    <w:basedOn w:val="Fuentedeprrafopredeter"/>
    <w:rsid w:val="006B0C12"/>
  </w:style>
  <w:style w:type="paragraph" w:styleId="Prrafodelista">
    <w:name w:val="List Paragraph"/>
    <w:basedOn w:val="Normal"/>
    <w:uiPriority w:val="34"/>
    <w:qFormat/>
    <w:rsid w:val="006B0C12"/>
    <w:pPr>
      <w:ind w:left="720"/>
      <w:contextualSpacing/>
    </w:pPr>
  </w:style>
  <w:style w:type="paragraph" w:styleId="Encabezado">
    <w:name w:val="header"/>
    <w:basedOn w:val="Normal"/>
    <w:link w:val="EncabezadoCar"/>
    <w:uiPriority w:val="99"/>
    <w:unhideWhenUsed/>
    <w:rsid w:val="00AC595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C595D"/>
  </w:style>
  <w:style w:type="paragraph" w:styleId="Piedepgina">
    <w:name w:val="footer"/>
    <w:basedOn w:val="Normal"/>
    <w:link w:val="PiedepginaCar"/>
    <w:uiPriority w:val="99"/>
    <w:unhideWhenUsed/>
    <w:rsid w:val="00AC595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C5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336120">
      <w:bodyDiv w:val="1"/>
      <w:marLeft w:val="0"/>
      <w:marRight w:val="0"/>
      <w:marTop w:val="0"/>
      <w:marBottom w:val="0"/>
      <w:divBdr>
        <w:top w:val="none" w:sz="0" w:space="0" w:color="auto"/>
        <w:left w:val="none" w:sz="0" w:space="0" w:color="auto"/>
        <w:bottom w:val="none" w:sz="0" w:space="0" w:color="auto"/>
        <w:right w:val="none" w:sz="0" w:space="0" w:color="auto"/>
      </w:divBdr>
      <w:divsChild>
        <w:div w:id="209729660">
          <w:marLeft w:val="0"/>
          <w:marRight w:val="0"/>
          <w:marTop w:val="0"/>
          <w:marBottom w:val="0"/>
          <w:divBdr>
            <w:top w:val="none" w:sz="0" w:space="0" w:color="auto"/>
            <w:left w:val="none" w:sz="0" w:space="0" w:color="auto"/>
            <w:bottom w:val="none" w:sz="0" w:space="0" w:color="auto"/>
            <w:right w:val="none" w:sz="0" w:space="0" w:color="auto"/>
          </w:divBdr>
          <w:divsChild>
            <w:div w:id="399408020">
              <w:marLeft w:val="0"/>
              <w:marRight w:val="0"/>
              <w:marTop w:val="0"/>
              <w:marBottom w:val="0"/>
              <w:divBdr>
                <w:top w:val="none" w:sz="0" w:space="0" w:color="auto"/>
                <w:left w:val="none" w:sz="0" w:space="0" w:color="auto"/>
                <w:bottom w:val="none" w:sz="0" w:space="0" w:color="auto"/>
                <w:right w:val="none" w:sz="0" w:space="0" w:color="auto"/>
              </w:divBdr>
            </w:div>
          </w:divsChild>
        </w:div>
        <w:div w:id="331176958">
          <w:marLeft w:val="0"/>
          <w:marRight w:val="0"/>
          <w:marTop w:val="0"/>
          <w:marBottom w:val="0"/>
          <w:divBdr>
            <w:top w:val="none" w:sz="0" w:space="0" w:color="auto"/>
            <w:left w:val="none" w:sz="0" w:space="0" w:color="auto"/>
            <w:bottom w:val="none" w:sz="0" w:space="0" w:color="auto"/>
            <w:right w:val="none" w:sz="0" w:space="0" w:color="auto"/>
          </w:divBdr>
        </w:div>
        <w:div w:id="1264342762">
          <w:marLeft w:val="0"/>
          <w:marRight w:val="0"/>
          <w:marTop w:val="0"/>
          <w:marBottom w:val="0"/>
          <w:divBdr>
            <w:top w:val="none" w:sz="0" w:space="0" w:color="auto"/>
            <w:left w:val="none" w:sz="0" w:space="0" w:color="auto"/>
            <w:bottom w:val="none" w:sz="0" w:space="0" w:color="auto"/>
            <w:right w:val="none" w:sz="0" w:space="0" w:color="auto"/>
          </w:divBdr>
        </w:div>
        <w:div w:id="23096186">
          <w:marLeft w:val="0"/>
          <w:marRight w:val="0"/>
          <w:marTop w:val="0"/>
          <w:marBottom w:val="0"/>
          <w:divBdr>
            <w:top w:val="none" w:sz="0" w:space="0" w:color="auto"/>
            <w:left w:val="none" w:sz="0" w:space="0" w:color="auto"/>
            <w:bottom w:val="none" w:sz="0" w:space="0" w:color="auto"/>
            <w:right w:val="none" w:sz="0" w:space="0" w:color="auto"/>
          </w:divBdr>
        </w:div>
        <w:div w:id="1452743898">
          <w:marLeft w:val="0"/>
          <w:marRight w:val="0"/>
          <w:marTop w:val="0"/>
          <w:marBottom w:val="0"/>
          <w:divBdr>
            <w:top w:val="none" w:sz="0" w:space="0" w:color="auto"/>
            <w:left w:val="none" w:sz="0" w:space="0" w:color="auto"/>
            <w:bottom w:val="none" w:sz="0" w:space="0" w:color="auto"/>
            <w:right w:val="none" w:sz="0" w:space="0" w:color="auto"/>
          </w:divBdr>
        </w:div>
        <w:div w:id="2051145961">
          <w:marLeft w:val="0"/>
          <w:marRight w:val="0"/>
          <w:marTop w:val="0"/>
          <w:marBottom w:val="0"/>
          <w:divBdr>
            <w:top w:val="none" w:sz="0" w:space="0" w:color="auto"/>
            <w:left w:val="none" w:sz="0" w:space="0" w:color="auto"/>
            <w:bottom w:val="none" w:sz="0" w:space="0" w:color="auto"/>
            <w:right w:val="none" w:sz="0" w:space="0" w:color="auto"/>
          </w:divBdr>
        </w:div>
        <w:div w:id="203251799">
          <w:marLeft w:val="0"/>
          <w:marRight w:val="0"/>
          <w:marTop w:val="0"/>
          <w:marBottom w:val="240"/>
          <w:divBdr>
            <w:top w:val="none" w:sz="0" w:space="0" w:color="auto"/>
            <w:left w:val="none" w:sz="0" w:space="0" w:color="auto"/>
            <w:bottom w:val="none" w:sz="0" w:space="0" w:color="auto"/>
            <w:right w:val="none" w:sz="0" w:space="0" w:color="auto"/>
          </w:divBdr>
          <w:divsChild>
            <w:div w:id="2125341045">
              <w:marLeft w:val="0"/>
              <w:marRight w:val="0"/>
              <w:marTop w:val="0"/>
              <w:marBottom w:val="0"/>
              <w:divBdr>
                <w:top w:val="none" w:sz="0" w:space="0" w:color="auto"/>
                <w:left w:val="none" w:sz="0" w:space="0" w:color="auto"/>
                <w:bottom w:val="none" w:sz="0" w:space="0" w:color="auto"/>
                <w:right w:val="none" w:sz="0" w:space="0" w:color="auto"/>
              </w:divBdr>
            </w:div>
          </w:divsChild>
        </w:div>
        <w:div w:id="395057888">
          <w:marLeft w:val="0"/>
          <w:marRight w:val="0"/>
          <w:marTop w:val="0"/>
          <w:marBottom w:val="0"/>
          <w:divBdr>
            <w:top w:val="none" w:sz="0" w:space="0" w:color="auto"/>
            <w:left w:val="none" w:sz="0" w:space="0" w:color="auto"/>
            <w:bottom w:val="none" w:sz="0" w:space="0" w:color="auto"/>
            <w:right w:val="none" w:sz="0" w:space="0" w:color="auto"/>
          </w:divBdr>
        </w:div>
        <w:div w:id="823354231">
          <w:marLeft w:val="0"/>
          <w:marRight w:val="0"/>
          <w:marTop w:val="0"/>
          <w:marBottom w:val="240"/>
          <w:divBdr>
            <w:top w:val="none" w:sz="0" w:space="0" w:color="auto"/>
            <w:left w:val="none" w:sz="0" w:space="0" w:color="auto"/>
            <w:bottom w:val="none" w:sz="0" w:space="0" w:color="auto"/>
            <w:right w:val="none" w:sz="0" w:space="0" w:color="auto"/>
          </w:divBdr>
          <w:divsChild>
            <w:div w:id="550001308">
              <w:marLeft w:val="0"/>
              <w:marRight w:val="0"/>
              <w:marTop w:val="0"/>
              <w:marBottom w:val="0"/>
              <w:divBdr>
                <w:top w:val="none" w:sz="0" w:space="0" w:color="auto"/>
                <w:left w:val="none" w:sz="0" w:space="0" w:color="auto"/>
                <w:bottom w:val="none" w:sz="0" w:space="0" w:color="auto"/>
                <w:right w:val="none" w:sz="0" w:space="0" w:color="auto"/>
              </w:divBdr>
            </w:div>
          </w:divsChild>
        </w:div>
        <w:div w:id="1672366823">
          <w:marLeft w:val="0"/>
          <w:marRight w:val="0"/>
          <w:marTop w:val="0"/>
          <w:marBottom w:val="240"/>
          <w:divBdr>
            <w:top w:val="none" w:sz="0" w:space="0" w:color="auto"/>
            <w:left w:val="none" w:sz="0" w:space="0" w:color="auto"/>
            <w:bottom w:val="none" w:sz="0" w:space="0" w:color="auto"/>
            <w:right w:val="none" w:sz="0" w:space="0" w:color="auto"/>
          </w:divBdr>
        </w:div>
        <w:div w:id="315452780">
          <w:marLeft w:val="0"/>
          <w:marRight w:val="0"/>
          <w:marTop w:val="0"/>
          <w:marBottom w:val="0"/>
          <w:divBdr>
            <w:top w:val="none" w:sz="0" w:space="0" w:color="auto"/>
            <w:left w:val="none" w:sz="0" w:space="0" w:color="auto"/>
            <w:bottom w:val="none" w:sz="0" w:space="0" w:color="auto"/>
            <w:right w:val="none" w:sz="0" w:space="0" w:color="auto"/>
          </w:divBdr>
        </w:div>
        <w:div w:id="1796828251">
          <w:marLeft w:val="0"/>
          <w:marRight w:val="0"/>
          <w:marTop w:val="0"/>
          <w:marBottom w:val="0"/>
          <w:divBdr>
            <w:top w:val="none" w:sz="0" w:space="0" w:color="auto"/>
            <w:left w:val="none" w:sz="0" w:space="0" w:color="auto"/>
            <w:bottom w:val="none" w:sz="0" w:space="0" w:color="auto"/>
            <w:right w:val="none" w:sz="0" w:space="0" w:color="auto"/>
          </w:divBdr>
        </w:div>
        <w:div w:id="105779184">
          <w:marLeft w:val="0"/>
          <w:marRight w:val="0"/>
          <w:marTop w:val="0"/>
          <w:marBottom w:val="240"/>
          <w:divBdr>
            <w:top w:val="none" w:sz="0" w:space="0" w:color="auto"/>
            <w:left w:val="none" w:sz="0" w:space="0" w:color="auto"/>
            <w:bottom w:val="none" w:sz="0" w:space="0" w:color="auto"/>
            <w:right w:val="none" w:sz="0" w:space="0" w:color="auto"/>
          </w:divBdr>
        </w:div>
        <w:div w:id="114375778">
          <w:marLeft w:val="0"/>
          <w:marRight w:val="0"/>
          <w:marTop w:val="0"/>
          <w:marBottom w:val="0"/>
          <w:divBdr>
            <w:top w:val="none" w:sz="0" w:space="0" w:color="auto"/>
            <w:left w:val="none" w:sz="0" w:space="0" w:color="auto"/>
            <w:bottom w:val="none" w:sz="0" w:space="0" w:color="auto"/>
            <w:right w:val="none" w:sz="0" w:space="0" w:color="auto"/>
          </w:divBdr>
        </w:div>
        <w:div w:id="336806449">
          <w:marLeft w:val="0"/>
          <w:marRight w:val="0"/>
          <w:marTop w:val="0"/>
          <w:marBottom w:val="0"/>
          <w:divBdr>
            <w:top w:val="none" w:sz="0" w:space="0" w:color="auto"/>
            <w:left w:val="none" w:sz="0" w:space="0" w:color="auto"/>
            <w:bottom w:val="none" w:sz="0" w:space="0" w:color="auto"/>
            <w:right w:val="none" w:sz="0" w:space="0" w:color="auto"/>
          </w:divBdr>
        </w:div>
        <w:div w:id="460811119">
          <w:marLeft w:val="0"/>
          <w:marRight w:val="0"/>
          <w:marTop w:val="0"/>
          <w:marBottom w:val="240"/>
          <w:divBdr>
            <w:top w:val="none" w:sz="0" w:space="0" w:color="auto"/>
            <w:left w:val="none" w:sz="0" w:space="0" w:color="auto"/>
            <w:bottom w:val="none" w:sz="0" w:space="0" w:color="auto"/>
            <w:right w:val="none" w:sz="0" w:space="0" w:color="auto"/>
          </w:divBdr>
          <w:divsChild>
            <w:div w:id="1944650946">
              <w:marLeft w:val="0"/>
              <w:marRight w:val="0"/>
              <w:marTop w:val="0"/>
              <w:marBottom w:val="0"/>
              <w:divBdr>
                <w:top w:val="none" w:sz="0" w:space="0" w:color="auto"/>
                <w:left w:val="none" w:sz="0" w:space="0" w:color="auto"/>
                <w:bottom w:val="none" w:sz="0" w:space="0" w:color="auto"/>
                <w:right w:val="none" w:sz="0" w:space="0" w:color="auto"/>
              </w:divBdr>
            </w:div>
          </w:divsChild>
        </w:div>
        <w:div w:id="1914968369">
          <w:marLeft w:val="0"/>
          <w:marRight w:val="0"/>
          <w:marTop w:val="0"/>
          <w:marBottom w:val="240"/>
          <w:divBdr>
            <w:top w:val="none" w:sz="0" w:space="0" w:color="auto"/>
            <w:left w:val="none" w:sz="0" w:space="0" w:color="auto"/>
            <w:bottom w:val="none" w:sz="0" w:space="0" w:color="auto"/>
            <w:right w:val="none" w:sz="0" w:space="0" w:color="auto"/>
          </w:divBdr>
          <w:divsChild>
            <w:div w:id="875771497">
              <w:marLeft w:val="0"/>
              <w:marRight w:val="0"/>
              <w:marTop w:val="0"/>
              <w:marBottom w:val="0"/>
              <w:divBdr>
                <w:top w:val="none" w:sz="0" w:space="0" w:color="auto"/>
                <w:left w:val="none" w:sz="0" w:space="0" w:color="auto"/>
                <w:bottom w:val="none" w:sz="0" w:space="0" w:color="auto"/>
                <w:right w:val="none" w:sz="0" w:space="0" w:color="auto"/>
              </w:divBdr>
            </w:div>
          </w:divsChild>
        </w:div>
        <w:div w:id="1860119019">
          <w:marLeft w:val="0"/>
          <w:marRight w:val="0"/>
          <w:marTop w:val="0"/>
          <w:marBottom w:val="0"/>
          <w:divBdr>
            <w:top w:val="none" w:sz="0" w:space="0" w:color="auto"/>
            <w:left w:val="none" w:sz="0" w:space="0" w:color="auto"/>
            <w:bottom w:val="none" w:sz="0" w:space="0" w:color="auto"/>
            <w:right w:val="none" w:sz="0" w:space="0" w:color="auto"/>
          </w:divBdr>
        </w:div>
        <w:div w:id="955477754">
          <w:marLeft w:val="0"/>
          <w:marRight w:val="0"/>
          <w:marTop w:val="0"/>
          <w:marBottom w:val="0"/>
          <w:divBdr>
            <w:top w:val="none" w:sz="0" w:space="0" w:color="auto"/>
            <w:left w:val="none" w:sz="0" w:space="0" w:color="auto"/>
            <w:bottom w:val="none" w:sz="0" w:space="0" w:color="auto"/>
            <w:right w:val="none" w:sz="0" w:space="0" w:color="auto"/>
          </w:divBdr>
        </w:div>
        <w:div w:id="424618374">
          <w:marLeft w:val="0"/>
          <w:marRight w:val="0"/>
          <w:marTop w:val="0"/>
          <w:marBottom w:val="0"/>
          <w:divBdr>
            <w:top w:val="none" w:sz="0" w:space="0" w:color="auto"/>
            <w:left w:val="none" w:sz="0" w:space="0" w:color="auto"/>
            <w:bottom w:val="none" w:sz="0" w:space="0" w:color="auto"/>
            <w:right w:val="none" w:sz="0" w:space="0" w:color="auto"/>
          </w:divBdr>
        </w:div>
        <w:div w:id="961158595">
          <w:marLeft w:val="0"/>
          <w:marRight w:val="0"/>
          <w:marTop w:val="0"/>
          <w:marBottom w:val="240"/>
          <w:divBdr>
            <w:top w:val="none" w:sz="0" w:space="0" w:color="auto"/>
            <w:left w:val="none" w:sz="0" w:space="0" w:color="auto"/>
            <w:bottom w:val="none" w:sz="0" w:space="0" w:color="auto"/>
            <w:right w:val="none" w:sz="0" w:space="0" w:color="auto"/>
          </w:divBdr>
        </w:div>
        <w:div w:id="1279096009">
          <w:marLeft w:val="0"/>
          <w:marRight w:val="0"/>
          <w:marTop w:val="0"/>
          <w:marBottom w:val="0"/>
          <w:divBdr>
            <w:top w:val="none" w:sz="0" w:space="0" w:color="auto"/>
            <w:left w:val="none" w:sz="0" w:space="0" w:color="auto"/>
            <w:bottom w:val="none" w:sz="0" w:space="0" w:color="auto"/>
            <w:right w:val="none" w:sz="0" w:space="0" w:color="auto"/>
          </w:divBdr>
        </w:div>
        <w:div w:id="933170281">
          <w:marLeft w:val="0"/>
          <w:marRight w:val="0"/>
          <w:marTop w:val="0"/>
          <w:marBottom w:val="240"/>
          <w:divBdr>
            <w:top w:val="none" w:sz="0" w:space="0" w:color="auto"/>
            <w:left w:val="none" w:sz="0" w:space="0" w:color="auto"/>
            <w:bottom w:val="none" w:sz="0" w:space="0" w:color="auto"/>
            <w:right w:val="none" w:sz="0" w:space="0" w:color="auto"/>
          </w:divBdr>
          <w:divsChild>
            <w:div w:id="2144687278">
              <w:marLeft w:val="0"/>
              <w:marRight w:val="0"/>
              <w:marTop w:val="0"/>
              <w:marBottom w:val="0"/>
              <w:divBdr>
                <w:top w:val="none" w:sz="0" w:space="0" w:color="auto"/>
                <w:left w:val="none" w:sz="0" w:space="0" w:color="auto"/>
                <w:bottom w:val="none" w:sz="0" w:space="0" w:color="auto"/>
                <w:right w:val="none" w:sz="0" w:space="0" w:color="auto"/>
              </w:divBdr>
            </w:div>
          </w:divsChild>
        </w:div>
        <w:div w:id="370304209">
          <w:marLeft w:val="0"/>
          <w:marRight w:val="0"/>
          <w:marTop w:val="0"/>
          <w:marBottom w:val="0"/>
          <w:divBdr>
            <w:top w:val="none" w:sz="0" w:space="0" w:color="auto"/>
            <w:left w:val="none" w:sz="0" w:space="0" w:color="auto"/>
            <w:bottom w:val="none" w:sz="0" w:space="0" w:color="auto"/>
            <w:right w:val="none" w:sz="0" w:space="0" w:color="auto"/>
          </w:divBdr>
        </w:div>
        <w:div w:id="1411193363">
          <w:marLeft w:val="0"/>
          <w:marRight w:val="0"/>
          <w:marTop w:val="0"/>
          <w:marBottom w:val="0"/>
          <w:divBdr>
            <w:top w:val="none" w:sz="0" w:space="0" w:color="auto"/>
            <w:left w:val="none" w:sz="0" w:space="0" w:color="auto"/>
            <w:bottom w:val="none" w:sz="0" w:space="0" w:color="auto"/>
            <w:right w:val="none" w:sz="0" w:space="0" w:color="auto"/>
          </w:divBdr>
        </w:div>
        <w:div w:id="1813516865">
          <w:marLeft w:val="0"/>
          <w:marRight w:val="0"/>
          <w:marTop w:val="0"/>
          <w:marBottom w:val="100"/>
          <w:divBdr>
            <w:top w:val="none" w:sz="0" w:space="0" w:color="auto"/>
            <w:left w:val="none" w:sz="0" w:space="0" w:color="auto"/>
            <w:bottom w:val="none" w:sz="0" w:space="0" w:color="auto"/>
            <w:right w:val="none" w:sz="0" w:space="0" w:color="auto"/>
          </w:divBdr>
        </w:div>
        <w:div w:id="1202743088">
          <w:marLeft w:val="0"/>
          <w:marRight w:val="0"/>
          <w:marTop w:val="0"/>
          <w:marBottom w:val="100"/>
          <w:divBdr>
            <w:top w:val="none" w:sz="0" w:space="0" w:color="auto"/>
            <w:left w:val="none" w:sz="0" w:space="0" w:color="auto"/>
            <w:bottom w:val="none" w:sz="0" w:space="0" w:color="auto"/>
            <w:right w:val="none" w:sz="0" w:space="0" w:color="auto"/>
          </w:divBdr>
        </w:div>
        <w:div w:id="829759862">
          <w:marLeft w:val="0"/>
          <w:marRight w:val="0"/>
          <w:marTop w:val="0"/>
          <w:marBottom w:val="100"/>
          <w:divBdr>
            <w:top w:val="none" w:sz="0" w:space="0" w:color="auto"/>
            <w:left w:val="none" w:sz="0" w:space="0" w:color="auto"/>
            <w:bottom w:val="none" w:sz="0" w:space="0" w:color="auto"/>
            <w:right w:val="none" w:sz="0" w:space="0" w:color="auto"/>
          </w:divBdr>
        </w:div>
        <w:div w:id="1168862387">
          <w:marLeft w:val="0"/>
          <w:marRight w:val="0"/>
          <w:marTop w:val="0"/>
          <w:marBottom w:val="100"/>
          <w:divBdr>
            <w:top w:val="none" w:sz="0" w:space="0" w:color="auto"/>
            <w:left w:val="none" w:sz="0" w:space="0" w:color="auto"/>
            <w:bottom w:val="none" w:sz="0" w:space="0" w:color="auto"/>
            <w:right w:val="none" w:sz="0" w:space="0" w:color="auto"/>
          </w:divBdr>
        </w:div>
        <w:div w:id="1177186444">
          <w:marLeft w:val="0"/>
          <w:marRight w:val="0"/>
          <w:marTop w:val="0"/>
          <w:marBottom w:val="100"/>
          <w:divBdr>
            <w:top w:val="none" w:sz="0" w:space="0" w:color="auto"/>
            <w:left w:val="none" w:sz="0" w:space="0" w:color="auto"/>
            <w:bottom w:val="none" w:sz="0" w:space="0" w:color="auto"/>
            <w:right w:val="none" w:sz="0" w:space="0" w:color="auto"/>
          </w:divBdr>
        </w:div>
        <w:div w:id="2080976855">
          <w:marLeft w:val="0"/>
          <w:marRight w:val="0"/>
          <w:marTop w:val="0"/>
          <w:marBottom w:val="100"/>
          <w:divBdr>
            <w:top w:val="none" w:sz="0" w:space="0" w:color="auto"/>
            <w:left w:val="none" w:sz="0" w:space="0" w:color="auto"/>
            <w:bottom w:val="none" w:sz="0" w:space="0" w:color="auto"/>
            <w:right w:val="none" w:sz="0" w:space="0" w:color="auto"/>
          </w:divBdr>
          <w:divsChild>
            <w:div w:id="1694768840">
              <w:marLeft w:val="0"/>
              <w:marRight w:val="0"/>
              <w:marTop w:val="0"/>
              <w:marBottom w:val="0"/>
              <w:divBdr>
                <w:top w:val="none" w:sz="0" w:space="0" w:color="auto"/>
                <w:left w:val="none" w:sz="0" w:space="0" w:color="auto"/>
                <w:bottom w:val="none" w:sz="0" w:space="0" w:color="auto"/>
                <w:right w:val="none" w:sz="0" w:space="0" w:color="auto"/>
              </w:divBdr>
            </w:div>
          </w:divsChild>
        </w:div>
        <w:div w:id="1332097074">
          <w:marLeft w:val="0"/>
          <w:marRight w:val="0"/>
          <w:marTop w:val="0"/>
          <w:marBottom w:val="100"/>
          <w:divBdr>
            <w:top w:val="none" w:sz="0" w:space="0" w:color="auto"/>
            <w:left w:val="none" w:sz="0" w:space="0" w:color="auto"/>
            <w:bottom w:val="none" w:sz="0" w:space="0" w:color="auto"/>
            <w:right w:val="none" w:sz="0" w:space="0" w:color="auto"/>
          </w:divBdr>
        </w:div>
        <w:div w:id="1904830667">
          <w:marLeft w:val="0"/>
          <w:marRight w:val="0"/>
          <w:marTop w:val="0"/>
          <w:marBottom w:val="100"/>
          <w:divBdr>
            <w:top w:val="none" w:sz="0" w:space="0" w:color="auto"/>
            <w:left w:val="none" w:sz="0" w:space="0" w:color="auto"/>
            <w:bottom w:val="none" w:sz="0" w:space="0" w:color="auto"/>
            <w:right w:val="none" w:sz="0" w:space="0" w:color="auto"/>
          </w:divBdr>
        </w:div>
        <w:div w:id="1655375283">
          <w:marLeft w:val="0"/>
          <w:marRight w:val="0"/>
          <w:marTop w:val="0"/>
          <w:marBottom w:val="100"/>
          <w:divBdr>
            <w:top w:val="none" w:sz="0" w:space="0" w:color="auto"/>
            <w:left w:val="none" w:sz="0" w:space="0" w:color="auto"/>
            <w:bottom w:val="none" w:sz="0" w:space="0" w:color="auto"/>
            <w:right w:val="none" w:sz="0" w:space="0" w:color="auto"/>
          </w:divBdr>
          <w:divsChild>
            <w:div w:id="1343320648">
              <w:marLeft w:val="0"/>
              <w:marRight w:val="0"/>
              <w:marTop w:val="0"/>
              <w:marBottom w:val="0"/>
              <w:divBdr>
                <w:top w:val="none" w:sz="0" w:space="0" w:color="auto"/>
                <w:left w:val="none" w:sz="0" w:space="0" w:color="auto"/>
                <w:bottom w:val="none" w:sz="0" w:space="0" w:color="auto"/>
                <w:right w:val="none" w:sz="0" w:space="0" w:color="auto"/>
              </w:divBdr>
            </w:div>
          </w:divsChild>
        </w:div>
        <w:div w:id="911040144">
          <w:marLeft w:val="0"/>
          <w:marRight w:val="0"/>
          <w:marTop w:val="0"/>
          <w:marBottom w:val="100"/>
          <w:divBdr>
            <w:top w:val="none" w:sz="0" w:space="0" w:color="auto"/>
            <w:left w:val="none" w:sz="0" w:space="0" w:color="auto"/>
            <w:bottom w:val="none" w:sz="0" w:space="0" w:color="auto"/>
            <w:right w:val="none" w:sz="0" w:space="0" w:color="auto"/>
          </w:divBdr>
        </w:div>
        <w:div w:id="1470971739">
          <w:marLeft w:val="0"/>
          <w:marRight w:val="0"/>
          <w:marTop w:val="0"/>
          <w:marBottom w:val="100"/>
          <w:divBdr>
            <w:top w:val="none" w:sz="0" w:space="0" w:color="auto"/>
            <w:left w:val="none" w:sz="0" w:space="0" w:color="auto"/>
            <w:bottom w:val="none" w:sz="0" w:space="0" w:color="auto"/>
            <w:right w:val="none" w:sz="0" w:space="0" w:color="auto"/>
          </w:divBdr>
        </w:div>
        <w:div w:id="342051449">
          <w:marLeft w:val="0"/>
          <w:marRight w:val="0"/>
          <w:marTop w:val="0"/>
          <w:marBottom w:val="100"/>
          <w:divBdr>
            <w:top w:val="none" w:sz="0" w:space="0" w:color="auto"/>
            <w:left w:val="none" w:sz="0" w:space="0" w:color="auto"/>
            <w:bottom w:val="none" w:sz="0" w:space="0" w:color="auto"/>
            <w:right w:val="none" w:sz="0" w:space="0" w:color="auto"/>
          </w:divBdr>
        </w:div>
        <w:div w:id="577636032">
          <w:marLeft w:val="0"/>
          <w:marRight w:val="0"/>
          <w:marTop w:val="0"/>
          <w:marBottom w:val="100"/>
          <w:divBdr>
            <w:top w:val="none" w:sz="0" w:space="0" w:color="auto"/>
            <w:left w:val="none" w:sz="0" w:space="0" w:color="auto"/>
            <w:bottom w:val="none" w:sz="0" w:space="0" w:color="auto"/>
            <w:right w:val="none" w:sz="0" w:space="0" w:color="auto"/>
          </w:divBdr>
        </w:div>
        <w:div w:id="1937518047">
          <w:marLeft w:val="0"/>
          <w:marRight w:val="0"/>
          <w:marTop w:val="0"/>
          <w:marBottom w:val="100"/>
          <w:divBdr>
            <w:top w:val="none" w:sz="0" w:space="0" w:color="auto"/>
            <w:left w:val="none" w:sz="0" w:space="0" w:color="auto"/>
            <w:bottom w:val="none" w:sz="0" w:space="0" w:color="auto"/>
            <w:right w:val="none" w:sz="0" w:space="0" w:color="auto"/>
          </w:divBdr>
        </w:div>
        <w:div w:id="1214390714">
          <w:marLeft w:val="0"/>
          <w:marRight w:val="0"/>
          <w:marTop w:val="0"/>
          <w:marBottom w:val="100"/>
          <w:divBdr>
            <w:top w:val="none" w:sz="0" w:space="0" w:color="auto"/>
            <w:left w:val="none" w:sz="0" w:space="0" w:color="auto"/>
            <w:bottom w:val="none" w:sz="0" w:space="0" w:color="auto"/>
            <w:right w:val="none" w:sz="0" w:space="0" w:color="auto"/>
          </w:divBdr>
        </w:div>
        <w:div w:id="1764758705">
          <w:marLeft w:val="0"/>
          <w:marRight w:val="0"/>
          <w:marTop w:val="0"/>
          <w:marBottom w:val="100"/>
          <w:divBdr>
            <w:top w:val="none" w:sz="0" w:space="0" w:color="auto"/>
            <w:left w:val="none" w:sz="0" w:space="0" w:color="auto"/>
            <w:bottom w:val="none" w:sz="0" w:space="0" w:color="auto"/>
            <w:right w:val="none" w:sz="0" w:space="0" w:color="auto"/>
          </w:divBdr>
        </w:div>
        <w:div w:id="1270316793">
          <w:marLeft w:val="0"/>
          <w:marRight w:val="0"/>
          <w:marTop w:val="0"/>
          <w:marBottom w:val="0"/>
          <w:divBdr>
            <w:top w:val="none" w:sz="0" w:space="0" w:color="auto"/>
            <w:left w:val="none" w:sz="0" w:space="0" w:color="auto"/>
            <w:bottom w:val="none" w:sz="0" w:space="0" w:color="auto"/>
            <w:right w:val="none" w:sz="0" w:space="0" w:color="auto"/>
          </w:divBdr>
        </w:div>
        <w:div w:id="1172523840">
          <w:marLeft w:val="0"/>
          <w:marRight w:val="0"/>
          <w:marTop w:val="0"/>
          <w:marBottom w:val="100"/>
          <w:divBdr>
            <w:top w:val="none" w:sz="0" w:space="0" w:color="auto"/>
            <w:left w:val="none" w:sz="0" w:space="0" w:color="auto"/>
            <w:bottom w:val="none" w:sz="0" w:space="0" w:color="auto"/>
            <w:right w:val="none" w:sz="0" w:space="0" w:color="auto"/>
          </w:divBdr>
          <w:divsChild>
            <w:div w:id="1011226664">
              <w:marLeft w:val="0"/>
              <w:marRight w:val="0"/>
              <w:marTop w:val="0"/>
              <w:marBottom w:val="0"/>
              <w:divBdr>
                <w:top w:val="none" w:sz="0" w:space="0" w:color="auto"/>
                <w:left w:val="none" w:sz="0" w:space="0" w:color="auto"/>
                <w:bottom w:val="none" w:sz="0" w:space="0" w:color="auto"/>
                <w:right w:val="none" w:sz="0" w:space="0" w:color="auto"/>
              </w:divBdr>
            </w:div>
          </w:divsChild>
        </w:div>
        <w:div w:id="1363091810">
          <w:marLeft w:val="0"/>
          <w:marRight w:val="0"/>
          <w:marTop w:val="0"/>
          <w:marBottom w:val="100"/>
          <w:divBdr>
            <w:top w:val="none" w:sz="0" w:space="0" w:color="auto"/>
            <w:left w:val="none" w:sz="0" w:space="0" w:color="auto"/>
            <w:bottom w:val="none" w:sz="0" w:space="0" w:color="auto"/>
            <w:right w:val="none" w:sz="0" w:space="0" w:color="auto"/>
          </w:divBdr>
          <w:divsChild>
            <w:div w:id="20477609">
              <w:marLeft w:val="0"/>
              <w:marRight w:val="0"/>
              <w:marTop w:val="0"/>
              <w:marBottom w:val="0"/>
              <w:divBdr>
                <w:top w:val="none" w:sz="0" w:space="0" w:color="auto"/>
                <w:left w:val="none" w:sz="0" w:space="0" w:color="auto"/>
                <w:bottom w:val="none" w:sz="0" w:space="0" w:color="auto"/>
                <w:right w:val="none" w:sz="0" w:space="0" w:color="auto"/>
              </w:divBdr>
            </w:div>
          </w:divsChild>
        </w:div>
        <w:div w:id="857818901">
          <w:marLeft w:val="0"/>
          <w:marRight w:val="0"/>
          <w:marTop w:val="0"/>
          <w:marBottom w:val="100"/>
          <w:divBdr>
            <w:top w:val="none" w:sz="0" w:space="0" w:color="auto"/>
            <w:left w:val="none" w:sz="0" w:space="0" w:color="auto"/>
            <w:bottom w:val="none" w:sz="0" w:space="0" w:color="auto"/>
            <w:right w:val="none" w:sz="0" w:space="0" w:color="auto"/>
          </w:divBdr>
        </w:div>
        <w:div w:id="241525623">
          <w:marLeft w:val="0"/>
          <w:marRight w:val="0"/>
          <w:marTop w:val="0"/>
          <w:marBottom w:val="100"/>
          <w:divBdr>
            <w:top w:val="none" w:sz="0" w:space="0" w:color="auto"/>
            <w:left w:val="none" w:sz="0" w:space="0" w:color="auto"/>
            <w:bottom w:val="none" w:sz="0" w:space="0" w:color="auto"/>
            <w:right w:val="none" w:sz="0" w:space="0" w:color="auto"/>
          </w:divBdr>
        </w:div>
        <w:div w:id="2031108085">
          <w:marLeft w:val="0"/>
          <w:marRight w:val="0"/>
          <w:marTop w:val="0"/>
          <w:marBottom w:val="100"/>
          <w:divBdr>
            <w:top w:val="none" w:sz="0" w:space="0" w:color="auto"/>
            <w:left w:val="none" w:sz="0" w:space="0" w:color="auto"/>
            <w:bottom w:val="none" w:sz="0" w:space="0" w:color="auto"/>
            <w:right w:val="none" w:sz="0" w:space="0" w:color="auto"/>
          </w:divBdr>
        </w:div>
        <w:div w:id="1162699819">
          <w:marLeft w:val="0"/>
          <w:marRight w:val="0"/>
          <w:marTop w:val="0"/>
          <w:marBottom w:val="100"/>
          <w:divBdr>
            <w:top w:val="none" w:sz="0" w:space="0" w:color="auto"/>
            <w:left w:val="none" w:sz="0" w:space="0" w:color="auto"/>
            <w:bottom w:val="none" w:sz="0" w:space="0" w:color="auto"/>
            <w:right w:val="none" w:sz="0" w:space="0" w:color="auto"/>
          </w:divBdr>
        </w:div>
        <w:div w:id="2110268308">
          <w:marLeft w:val="0"/>
          <w:marRight w:val="0"/>
          <w:marTop w:val="0"/>
          <w:marBottom w:val="100"/>
          <w:divBdr>
            <w:top w:val="none" w:sz="0" w:space="0" w:color="auto"/>
            <w:left w:val="none" w:sz="0" w:space="0" w:color="auto"/>
            <w:bottom w:val="none" w:sz="0" w:space="0" w:color="auto"/>
            <w:right w:val="none" w:sz="0" w:space="0" w:color="auto"/>
          </w:divBdr>
        </w:div>
        <w:div w:id="1856993983">
          <w:marLeft w:val="0"/>
          <w:marRight w:val="0"/>
          <w:marTop w:val="0"/>
          <w:marBottom w:val="100"/>
          <w:divBdr>
            <w:top w:val="none" w:sz="0" w:space="0" w:color="auto"/>
            <w:left w:val="none" w:sz="0" w:space="0" w:color="auto"/>
            <w:bottom w:val="none" w:sz="0" w:space="0" w:color="auto"/>
            <w:right w:val="none" w:sz="0" w:space="0" w:color="auto"/>
          </w:divBdr>
        </w:div>
        <w:div w:id="474643009">
          <w:marLeft w:val="0"/>
          <w:marRight w:val="0"/>
          <w:marTop w:val="0"/>
          <w:marBottom w:val="100"/>
          <w:divBdr>
            <w:top w:val="none" w:sz="0" w:space="0" w:color="auto"/>
            <w:left w:val="none" w:sz="0" w:space="0" w:color="auto"/>
            <w:bottom w:val="none" w:sz="0" w:space="0" w:color="auto"/>
            <w:right w:val="none" w:sz="0" w:space="0" w:color="auto"/>
          </w:divBdr>
        </w:div>
        <w:div w:id="1198391992">
          <w:marLeft w:val="0"/>
          <w:marRight w:val="0"/>
          <w:marTop w:val="0"/>
          <w:marBottom w:val="100"/>
          <w:divBdr>
            <w:top w:val="none" w:sz="0" w:space="0" w:color="auto"/>
            <w:left w:val="none" w:sz="0" w:space="0" w:color="auto"/>
            <w:bottom w:val="none" w:sz="0" w:space="0" w:color="auto"/>
            <w:right w:val="none" w:sz="0" w:space="0" w:color="auto"/>
          </w:divBdr>
        </w:div>
        <w:div w:id="2043086612">
          <w:marLeft w:val="0"/>
          <w:marRight w:val="0"/>
          <w:marTop w:val="0"/>
          <w:marBottom w:val="100"/>
          <w:divBdr>
            <w:top w:val="none" w:sz="0" w:space="0" w:color="auto"/>
            <w:left w:val="none" w:sz="0" w:space="0" w:color="auto"/>
            <w:bottom w:val="none" w:sz="0" w:space="0" w:color="auto"/>
            <w:right w:val="none" w:sz="0" w:space="0" w:color="auto"/>
          </w:divBdr>
          <w:divsChild>
            <w:div w:id="1445345040">
              <w:marLeft w:val="0"/>
              <w:marRight w:val="0"/>
              <w:marTop w:val="0"/>
              <w:marBottom w:val="0"/>
              <w:divBdr>
                <w:top w:val="none" w:sz="0" w:space="0" w:color="auto"/>
                <w:left w:val="none" w:sz="0" w:space="0" w:color="auto"/>
                <w:bottom w:val="none" w:sz="0" w:space="0" w:color="auto"/>
                <w:right w:val="none" w:sz="0" w:space="0" w:color="auto"/>
              </w:divBdr>
            </w:div>
          </w:divsChild>
        </w:div>
        <w:div w:id="73674802">
          <w:marLeft w:val="0"/>
          <w:marRight w:val="0"/>
          <w:marTop w:val="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2.bp.blogspot.com/-bNs7LeOzYsg/UWLSieRkz-I/AAAAAAAAAIE/B-skjekwZk0/s1600/ELEMENTOS+2.jpg" TargetMode="External"/><Relationship Id="rId3" Type="http://schemas.openxmlformats.org/officeDocument/2006/relationships/settings" Target="settings.xml"/><Relationship Id="rId7" Type="http://schemas.openxmlformats.org/officeDocument/2006/relationships/hyperlink" Target="http://todosobreexcel.blogspot.com/2010/04/que-es-excel.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1305</Words>
  <Characters>7182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Eyber Gaviria</dc:creator>
  <cp:keywords/>
  <dc:description/>
  <cp:lastModifiedBy>Eyber Gaviria</cp:lastModifiedBy>
  <cp:revision>3</cp:revision>
  <dcterms:created xsi:type="dcterms:W3CDTF">2016-06-20T03:14:00Z</dcterms:created>
  <dcterms:modified xsi:type="dcterms:W3CDTF">2016-06-26T21:18:00Z</dcterms:modified>
</cp:coreProperties>
</file>